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0DE5D" w14:textId="522EE0F7" w:rsidR="00534CB0" w:rsidRPr="00401C61" w:rsidRDefault="007E7F58" w:rsidP="009D2951">
      <w:pPr>
        <w:jc w:val="center"/>
        <w:rPr>
          <w:rFonts w:ascii="Times New Roman" w:hAnsi="Times New Roman"/>
          <w:b/>
          <w:sz w:val="22"/>
          <w:szCs w:val="24"/>
        </w:rPr>
      </w:pPr>
      <w:r w:rsidRPr="00401C61">
        <w:rPr>
          <w:rFonts w:ascii="Times New Roman" w:hAnsi="Times New Roman"/>
          <w:b/>
          <w:sz w:val="22"/>
          <w:szCs w:val="24"/>
        </w:rPr>
        <w:t xml:space="preserve"> </w:t>
      </w:r>
      <w:r w:rsidR="00EE1D90" w:rsidRPr="00401C61">
        <w:rPr>
          <w:rFonts w:ascii="Times New Roman" w:hAnsi="Times New Roman"/>
          <w:b/>
          <w:sz w:val="22"/>
          <w:szCs w:val="24"/>
        </w:rPr>
        <w:t xml:space="preserve"> </w:t>
      </w:r>
      <w:r w:rsidR="00440CE3" w:rsidRPr="00401C61">
        <w:rPr>
          <w:rFonts w:ascii="Times New Roman" w:hAnsi="Times New Roman"/>
          <w:b/>
          <w:sz w:val="22"/>
          <w:szCs w:val="24"/>
        </w:rPr>
        <w:t>&lt;</w:t>
      </w:r>
      <w:r w:rsidR="002B376D" w:rsidRPr="00401C61">
        <w:rPr>
          <w:rFonts w:ascii="Times New Roman" w:hAnsi="Times New Roman"/>
          <w:b/>
          <w:sz w:val="22"/>
          <w:szCs w:val="24"/>
        </w:rPr>
        <w:t xml:space="preserve"> </w:t>
      </w:r>
      <w:r w:rsidR="00B036CB" w:rsidRPr="00401C61">
        <w:rPr>
          <w:rFonts w:ascii="Times New Roman" w:hAnsi="Times New Roman"/>
          <w:b/>
          <w:sz w:val="22"/>
          <w:szCs w:val="24"/>
        </w:rPr>
        <w:t xml:space="preserve">PROJECT CONCEPT PAPER FOR </w:t>
      </w:r>
      <w:r w:rsidR="00401C61" w:rsidRPr="00401C61">
        <w:rPr>
          <w:rFonts w:ascii="Times New Roman" w:hAnsi="Times New Roman"/>
          <w:b/>
          <w:sz w:val="22"/>
          <w:szCs w:val="24"/>
        </w:rPr>
        <w:t>THE KSP-IDB JOINT CONSULTING PROGRAM</w:t>
      </w:r>
      <w:r w:rsidR="002B376D" w:rsidRPr="00401C61">
        <w:rPr>
          <w:rFonts w:ascii="Times New Roman" w:hAnsi="Times New Roman"/>
          <w:b/>
          <w:sz w:val="22"/>
          <w:szCs w:val="24"/>
        </w:rPr>
        <w:t xml:space="preserve"> </w:t>
      </w:r>
      <w:r w:rsidR="00440CE3" w:rsidRPr="00401C61">
        <w:rPr>
          <w:rFonts w:ascii="Times New Roman" w:hAnsi="Times New Roman"/>
          <w:b/>
          <w:sz w:val="22"/>
          <w:szCs w:val="24"/>
        </w:rPr>
        <w:t>&gt;</w:t>
      </w:r>
    </w:p>
    <w:p w14:paraId="672A6659" w14:textId="77777777" w:rsidR="00534CB0" w:rsidRPr="009B164C" w:rsidRDefault="00534CB0" w:rsidP="009D2951">
      <w:pPr>
        <w:jc w:val="center"/>
        <w:rPr>
          <w:rFonts w:ascii="Times New Roman" w:hAnsi="Times New Roman"/>
          <w:b/>
          <w:sz w:val="24"/>
          <w:szCs w:val="24"/>
        </w:rPr>
      </w:pPr>
    </w:p>
    <w:p w14:paraId="21CCBF84" w14:textId="5C887362" w:rsidR="009D2951" w:rsidRPr="009B164C" w:rsidRDefault="00401C61" w:rsidP="000714DE">
      <w:pPr>
        <w:jc w:val="center"/>
        <w:rPr>
          <w:rFonts w:ascii="Times New Roman" w:hAnsi="Times New Roman"/>
          <w:sz w:val="24"/>
          <w:szCs w:val="24"/>
        </w:rPr>
      </w:pPr>
      <w:r>
        <w:rPr>
          <w:rFonts w:ascii="Times New Roman" w:eastAsia="휴먼명조" w:hAnsi="Times New Roman"/>
          <w:b/>
          <w:kern w:val="0"/>
          <w:sz w:val="24"/>
          <w:szCs w:val="24"/>
        </w:rPr>
        <w:t>Supporting the net-zero emission strategy for the Uruguayan energy sector</w:t>
      </w:r>
    </w:p>
    <w:p w14:paraId="46DBFA27" w14:textId="07AFA43F" w:rsidR="009D2951" w:rsidRDefault="009D2951" w:rsidP="009D2951">
      <w:pPr>
        <w:rPr>
          <w:rFonts w:ascii="Times New Roman" w:hAnsi="Times New Roman"/>
          <w:sz w:val="24"/>
          <w:szCs w:val="24"/>
        </w:rPr>
      </w:pPr>
      <w:bookmarkStart w:id="0" w:name="_GoBack"/>
      <w:bookmarkEnd w:id="0"/>
    </w:p>
    <w:p w14:paraId="783CBE47" w14:textId="77777777" w:rsidR="001043C4" w:rsidRPr="009B164C" w:rsidRDefault="001043C4" w:rsidP="009D2951">
      <w:pPr>
        <w:rPr>
          <w:rFonts w:ascii="Times New Roman" w:hAnsi="Times New Roman" w:hint="eastAsia"/>
          <w:sz w:val="24"/>
          <w:szCs w:val="24"/>
        </w:rPr>
      </w:pPr>
    </w:p>
    <w:p w14:paraId="3E7A9F1C" w14:textId="6E4C57EF" w:rsidR="00534CB0" w:rsidRPr="009B164C" w:rsidRDefault="00534CB0" w:rsidP="009D2951">
      <w:pPr>
        <w:pStyle w:val="a4"/>
        <w:numPr>
          <w:ilvl w:val="0"/>
          <w:numId w:val="1"/>
        </w:numPr>
        <w:ind w:leftChars="0"/>
        <w:rPr>
          <w:rFonts w:ascii="Times New Roman" w:hAnsi="Times New Roman"/>
          <w:b/>
          <w:sz w:val="24"/>
          <w:szCs w:val="24"/>
        </w:rPr>
      </w:pPr>
      <w:r w:rsidRPr="009B164C">
        <w:rPr>
          <w:rFonts w:ascii="Times New Roman" w:hAnsi="Times New Roman"/>
          <w:b/>
          <w:sz w:val="24"/>
          <w:szCs w:val="24"/>
        </w:rPr>
        <w:t>Introduction</w:t>
      </w:r>
    </w:p>
    <w:p w14:paraId="02EB378F" w14:textId="77777777" w:rsidR="005C434D" w:rsidRPr="009B164C" w:rsidRDefault="005C434D" w:rsidP="009D2951">
      <w:pPr>
        <w:wordWrap/>
        <w:adjustRightInd w:val="0"/>
        <w:rPr>
          <w:rFonts w:ascii="Times New Roman" w:hAnsi="Times New Roman"/>
          <w:sz w:val="24"/>
          <w:szCs w:val="24"/>
        </w:rPr>
      </w:pPr>
    </w:p>
    <w:p w14:paraId="6758E6DE" w14:textId="15C24097" w:rsidR="008A00FC" w:rsidRPr="00401C61" w:rsidRDefault="00401C61" w:rsidP="00401C61">
      <w:pPr>
        <w:numPr>
          <w:ilvl w:val="0"/>
          <w:numId w:val="6"/>
        </w:numPr>
        <w:wordWrap/>
        <w:adjustRightInd w:val="0"/>
        <w:ind w:left="0" w:firstLine="0"/>
        <w:rPr>
          <w:rFonts w:ascii="Times New Roman" w:hAnsi="Times New Roman"/>
          <w:sz w:val="24"/>
          <w:szCs w:val="24"/>
        </w:rPr>
      </w:pPr>
      <w:r w:rsidRPr="00401C61">
        <w:rPr>
          <w:rFonts w:ascii="Times New Roman" w:hAnsi="Times New Roman"/>
          <w:sz w:val="24"/>
          <w:szCs w:val="24"/>
        </w:rPr>
        <w:t>In 2004, the Ministry of Economy and Finance of Korea (“MoEF”) launched the knowledge Sharing Program (“KSP”) which is knowledge-based development and economic cooperation program designed to share Korean development experience with partner countries. In 2011, the MoEF newly initiated the Joint Consulting Program with International Organizations (“IOs”) in order to provide more tailored solutions for partner countries by leveraging regional expertise and networks established by the IOs. KSP offers comprehensive policy consultation tailored to the needs of the partner countries encompassing in-depth analysis, policy recommendations, and training opportunities.</w:t>
      </w:r>
    </w:p>
    <w:p w14:paraId="6A05A809" w14:textId="77777777" w:rsidR="00FC624B" w:rsidRPr="00401C61" w:rsidRDefault="00FC624B" w:rsidP="009D2951">
      <w:pPr>
        <w:rPr>
          <w:rFonts w:ascii="Times New Roman" w:hAnsi="Times New Roman"/>
          <w:sz w:val="24"/>
          <w:szCs w:val="24"/>
        </w:rPr>
      </w:pPr>
    </w:p>
    <w:p w14:paraId="2422EF80" w14:textId="1213A802" w:rsidR="00EF43C4" w:rsidRPr="00401C61" w:rsidRDefault="00401C61" w:rsidP="00401C61">
      <w:pPr>
        <w:numPr>
          <w:ilvl w:val="0"/>
          <w:numId w:val="6"/>
        </w:numPr>
        <w:wordWrap/>
        <w:adjustRightInd w:val="0"/>
        <w:ind w:left="0" w:firstLine="0"/>
        <w:rPr>
          <w:rFonts w:ascii="Times New Roman" w:hAnsi="Times New Roman"/>
          <w:sz w:val="24"/>
          <w:szCs w:val="24"/>
        </w:rPr>
      </w:pPr>
      <w:r w:rsidRPr="00401C61">
        <w:rPr>
          <w:rFonts w:ascii="Times New Roman" w:hAnsi="Times New Roman"/>
          <w:sz w:val="24"/>
          <w:szCs w:val="24"/>
        </w:rPr>
        <w:t>According to the Memorandum of Understanding (“MOU”)</w:t>
      </w:r>
      <w:r w:rsidR="001043C4">
        <w:rPr>
          <w:rStyle w:val="a6"/>
          <w:rFonts w:ascii="Times New Roman" w:hAnsi="Times New Roman"/>
          <w:sz w:val="24"/>
          <w:szCs w:val="24"/>
        </w:rPr>
        <w:footnoteReference w:id="1"/>
      </w:r>
      <w:r w:rsidRPr="00401C61">
        <w:rPr>
          <w:rFonts w:ascii="Times New Roman" w:hAnsi="Times New Roman"/>
          <w:sz w:val="24"/>
          <w:szCs w:val="24"/>
        </w:rPr>
        <w:t xml:space="preserve"> on the KSP, and based on the project proposal submitted by the Ministry of Industry, Energy and Mining, Uruguay (“MIEM”), through the Inter-American Development Bank (“IDB”), the MoEF and MIEM agreed to undertake Supporting the net-zero emission strategy for the Uruguayan energy sector ( the “Project”) in the scheme of KSP-IDB Joint Consulting Program. Under the supervision of MoEF, the Export-Import Bank of Korea (“Korea Eximbank”), as the government agency for KSP, will arrange the Project.</w:t>
      </w:r>
    </w:p>
    <w:p w14:paraId="1454EE37" w14:textId="079183E2" w:rsidR="00D00171" w:rsidRPr="009B164C" w:rsidRDefault="00D00171" w:rsidP="009D2951">
      <w:pPr>
        <w:wordWrap/>
        <w:adjustRightInd w:val="0"/>
        <w:rPr>
          <w:rFonts w:ascii="Times New Roman" w:hAnsi="Times New Roman"/>
          <w:sz w:val="24"/>
          <w:szCs w:val="24"/>
        </w:rPr>
      </w:pPr>
    </w:p>
    <w:p w14:paraId="3FAC4C6A" w14:textId="3B22189F" w:rsidR="00401C61" w:rsidRPr="00401C61" w:rsidRDefault="00401C61" w:rsidP="00401C61">
      <w:pPr>
        <w:numPr>
          <w:ilvl w:val="0"/>
          <w:numId w:val="6"/>
        </w:numPr>
        <w:wordWrap/>
        <w:adjustRightInd w:val="0"/>
        <w:ind w:left="0" w:firstLine="0"/>
        <w:rPr>
          <w:rFonts w:ascii="Times New Roman" w:hAnsi="Times New Roman"/>
          <w:sz w:val="24"/>
          <w:szCs w:val="24"/>
        </w:rPr>
      </w:pPr>
      <w:r w:rsidRPr="00401C61">
        <w:rPr>
          <w:rFonts w:ascii="Times New Roman" w:hAnsi="Times New Roman"/>
          <w:sz w:val="24"/>
          <w:szCs w:val="24"/>
        </w:rPr>
        <w:t>This Project aims to provide the MIEM and the Uruguayan government with consultations for establishing net-zero emission strategies and policies in energy sector. The impact, outcome, outputs, activities, project implementation arrangement will ground on direct consultations with the MIEM and the IDB.</w:t>
      </w:r>
    </w:p>
    <w:p w14:paraId="5A39BBE3" w14:textId="567499F3" w:rsidR="00FC624B" w:rsidRPr="00401C61" w:rsidRDefault="00FC624B" w:rsidP="00401C61">
      <w:pPr>
        <w:wordWrap/>
        <w:adjustRightInd w:val="0"/>
        <w:rPr>
          <w:rFonts w:ascii="Times New Roman" w:hAnsi="Times New Roman"/>
          <w:sz w:val="24"/>
          <w:szCs w:val="24"/>
        </w:rPr>
      </w:pPr>
    </w:p>
    <w:p w14:paraId="41C8F396" w14:textId="77777777" w:rsidR="00FC624B" w:rsidRPr="009B164C" w:rsidRDefault="00FC624B" w:rsidP="009D2951">
      <w:pPr>
        <w:rPr>
          <w:rFonts w:ascii="Times New Roman" w:hAnsi="Times New Roman"/>
          <w:sz w:val="24"/>
          <w:szCs w:val="24"/>
        </w:rPr>
      </w:pPr>
    </w:p>
    <w:p w14:paraId="2E0A6F91" w14:textId="77777777" w:rsidR="00AA0C36" w:rsidRPr="009B164C" w:rsidRDefault="00AA0C36" w:rsidP="009D2951">
      <w:pPr>
        <w:pStyle w:val="a4"/>
        <w:numPr>
          <w:ilvl w:val="0"/>
          <w:numId w:val="1"/>
        </w:numPr>
        <w:ind w:leftChars="0"/>
        <w:rPr>
          <w:rFonts w:ascii="Times New Roman" w:hAnsi="Times New Roman"/>
          <w:b/>
          <w:sz w:val="24"/>
          <w:szCs w:val="24"/>
        </w:rPr>
      </w:pPr>
      <w:r w:rsidRPr="009B164C">
        <w:rPr>
          <w:rFonts w:ascii="Times New Roman" w:hAnsi="Times New Roman"/>
          <w:b/>
          <w:sz w:val="24"/>
          <w:szCs w:val="24"/>
        </w:rPr>
        <w:t>Background</w:t>
      </w:r>
    </w:p>
    <w:p w14:paraId="72A3D3EC" w14:textId="77777777" w:rsidR="00FC624B" w:rsidRPr="009B164C" w:rsidRDefault="00FC624B" w:rsidP="009D2951">
      <w:pPr>
        <w:rPr>
          <w:rFonts w:ascii="Times New Roman" w:hAnsi="Times New Roman"/>
          <w:sz w:val="24"/>
          <w:szCs w:val="24"/>
        </w:rPr>
      </w:pPr>
    </w:p>
    <w:p w14:paraId="3FA72C09" w14:textId="1FFC9B9D" w:rsidR="00DE324C" w:rsidRPr="00401C61" w:rsidRDefault="00401C61" w:rsidP="00401C61">
      <w:pPr>
        <w:numPr>
          <w:ilvl w:val="0"/>
          <w:numId w:val="6"/>
        </w:numPr>
        <w:wordWrap/>
        <w:adjustRightInd w:val="0"/>
        <w:ind w:left="0" w:firstLine="0"/>
        <w:rPr>
          <w:rFonts w:ascii="Times New Roman" w:hAnsi="Times New Roman"/>
          <w:sz w:val="24"/>
        </w:rPr>
      </w:pPr>
      <w:r w:rsidRPr="00401C61">
        <w:rPr>
          <w:rFonts w:ascii="Times New Roman" w:hAnsi="Times New Roman"/>
          <w:sz w:val="24"/>
        </w:rPr>
        <w:t>In 2017, Uruguay submitted its NDCs</w:t>
      </w:r>
      <w:r w:rsidR="001043C4">
        <w:rPr>
          <w:rStyle w:val="a6"/>
          <w:rFonts w:ascii="Times New Roman" w:hAnsi="Times New Roman"/>
          <w:sz w:val="24"/>
        </w:rPr>
        <w:footnoteReference w:id="2"/>
      </w:r>
      <w:r w:rsidRPr="00401C61">
        <w:rPr>
          <w:rFonts w:ascii="Times New Roman" w:hAnsi="Times New Roman"/>
          <w:sz w:val="24"/>
        </w:rPr>
        <w:t xml:space="preserve"> with a target of reducing its CO2 emissions intensity by unit of Gross Domestic Product (GDP) by 24%. The country already achieved and exceeded the target, and reached a reduction of 27% of CO2 emissions over GDP. The transformation of the electricity matrix was one of the main drivers of this success. This transformation consisted in the diversification of the electricity generation matrix through the introduction of renewable and sustainable sources. In 2019, electricity generation amounted to 16,088GWh, of which 98% came from renewable energies (50% from hydropower, 30% from wind, 15% biomass, 3% solar and 2% from fossil thermal power). </w:t>
      </w:r>
      <w:r w:rsidR="00DE324C" w:rsidRPr="00401C61">
        <w:rPr>
          <w:rFonts w:ascii="Times New Roman" w:hAnsi="Times New Roman"/>
          <w:sz w:val="24"/>
        </w:rPr>
        <w:br/>
      </w:r>
    </w:p>
    <w:p w14:paraId="62ADB1E9" w14:textId="0CDF11C0" w:rsidR="00401C61" w:rsidRPr="00401C61" w:rsidRDefault="00401C61" w:rsidP="00401C61">
      <w:pPr>
        <w:numPr>
          <w:ilvl w:val="0"/>
          <w:numId w:val="6"/>
        </w:numPr>
        <w:wordWrap/>
        <w:adjustRightInd w:val="0"/>
        <w:ind w:left="0" w:firstLine="0"/>
        <w:rPr>
          <w:rFonts w:ascii="Times New Roman"/>
          <w:spacing w:val="-2"/>
          <w:sz w:val="24"/>
        </w:rPr>
      </w:pPr>
      <w:r w:rsidRPr="00401C61">
        <w:rPr>
          <w:rFonts w:ascii="Times New Roman"/>
          <w:spacing w:val="-2"/>
          <w:sz w:val="24"/>
        </w:rPr>
        <w:t xml:space="preserve">In line with Paris Agreement, in September 2019 Uruguay committed to the presentation of the Long-Term Strategy for the low carbon development and established as an objective to be CO2 neutral by 2050. However, energy mix still has a considerable dependence on imported fossil fuels. In 2020, 41% of total energy suppled were fossil fuels. Therefore, to reach net-zero emissions the country must promote the decarbonization in industrial sector, promote </w:t>
      </w:r>
      <w:r w:rsidRPr="00401C61">
        <w:rPr>
          <w:rFonts w:ascii="Times New Roman"/>
          <w:spacing w:val="-2"/>
          <w:sz w:val="24"/>
        </w:rPr>
        <w:lastRenderedPageBreak/>
        <w:t xml:space="preserve">electrification of energy uses in the residential sector and phase-out fossil fuels plants. The government is working on its Energy Agenda 2020-2050 and in its Long Term Strategy aligned with its commitment with Paris Agreement. Uruguay is planning to submit its updated and more ambitious NDCs by 2023. </w:t>
      </w:r>
    </w:p>
    <w:p w14:paraId="51C53C71" w14:textId="7B700969" w:rsidR="00DE324C" w:rsidRPr="00DE324C" w:rsidRDefault="00DE324C" w:rsidP="00401C61">
      <w:pPr>
        <w:wordWrap/>
        <w:adjustRightInd w:val="0"/>
        <w:rPr>
          <w:rFonts w:ascii="Times New Roman" w:eastAsia="Times New Roman" w:hAnsi="Times New Roman"/>
          <w:color w:val="4472C4" w:themeColor="accent1"/>
          <w:sz w:val="24"/>
          <w:szCs w:val="24"/>
        </w:rPr>
      </w:pPr>
    </w:p>
    <w:p w14:paraId="7F136CD5" w14:textId="03B37B2E" w:rsidR="00044F36" w:rsidRPr="00401C61" w:rsidRDefault="00401C61" w:rsidP="00401C61">
      <w:pPr>
        <w:numPr>
          <w:ilvl w:val="0"/>
          <w:numId w:val="6"/>
        </w:numPr>
        <w:wordWrap/>
        <w:adjustRightInd w:val="0"/>
        <w:ind w:left="0" w:firstLine="0"/>
        <w:rPr>
          <w:rFonts w:ascii="Times New Roman"/>
          <w:sz w:val="24"/>
        </w:rPr>
      </w:pPr>
      <w:r w:rsidRPr="00401C61">
        <w:rPr>
          <w:rFonts w:ascii="Times New Roman"/>
          <w:sz w:val="24"/>
        </w:rPr>
        <w:t xml:space="preserve">Industrial sector consumes 44% of the total energy used in the country and is responsible of 14% of CO2 emissions from fuel combustion. 12% of energy consumption in industrial sector comes from imported fossil fuels. Industrial emissions need to be reduced or abated to reach net-zero emissions. However, some of the main barriers are: (i) the very high temperature needed in some processes which are difficult to reach with electrification and therefore other more expensive and less tested technologies must be applied; (ii) the high integration in the industrial processes so any changes in one part of the process may need further changes in others; (iii) the implications of rebuilding or retrofitting existing plants that usually have long lifetimes; and (iv) the heterogeneity of the industries hinders the possibility to find one solution to decarbonize all the sector. </w:t>
      </w:r>
    </w:p>
    <w:p w14:paraId="28B0BE3B" w14:textId="77777777" w:rsidR="005631F0" w:rsidRPr="0007625C" w:rsidRDefault="005631F0" w:rsidP="009D2951">
      <w:pPr>
        <w:rPr>
          <w:rFonts w:ascii="Times New Roman" w:eastAsiaTheme="minorEastAsia" w:hAnsi="Times New Roman"/>
          <w:color w:val="4472C4" w:themeColor="accent1"/>
          <w:sz w:val="24"/>
          <w:szCs w:val="24"/>
        </w:rPr>
      </w:pPr>
    </w:p>
    <w:p w14:paraId="0125258A" w14:textId="029A6B53" w:rsidR="0084001C" w:rsidRPr="00401C61" w:rsidRDefault="00401C61" w:rsidP="00401C61">
      <w:pPr>
        <w:numPr>
          <w:ilvl w:val="0"/>
          <w:numId w:val="6"/>
        </w:numPr>
        <w:wordWrap/>
        <w:adjustRightInd w:val="0"/>
        <w:ind w:left="0" w:firstLine="0"/>
        <w:rPr>
          <w:rFonts w:ascii="Times New Roman" w:eastAsiaTheme="minorEastAsia" w:hAnsi="Times New Roman"/>
          <w:sz w:val="24"/>
          <w:szCs w:val="24"/>
        </w:rPr>
      </w:pPr>
      <w:r w:rsidRPr="00401C61">
        <w:rPr>
          <w:rFonts w:ascii="Times New Roman" w:eastAsiaTheme="minorEastAsia" w:hAnsi="Times New Roman"/>
          <w:sz w:val="24"/>
          <w:szCs w:val="24"/>
        </w:rPr>
        <w:t>The residential sector consumes energy mainly from electricity. However, 19% of the energy consumed also comes from fossil fuels, mainly Liquified Petroleum Gas (LPG; 14%) which is used for cooking and space heating. There are multiple challenges to reduce this consumption. The use of LPG with cooking purposes might be mainly due to cultural idiosyncrasy existing an opportunity to promote a substitution program. Regarding energy efficiency and space heating, approximately 44% of Montevideo's housing stock was built prior to the 1940s when efficiency standards were limited. Existing building stock is today responsible for a considerable proportion of the country's final energy consumption. These dwellings have a high impact in the sector emissions and are more exposed to climatic adversities due to the original deficiencies in the quality of construction. As buildings have a long useful life, maintaining thermal and lighting comfort conditions with low energy consumption is a key tool for reducing GHG</w:t>
      </w:r>
      <w:r w:rsidR="001043C4">
        <w:rPr>
          <w:rStyle w:val="a6"/>
          <w:rFonts w:ascii="Times New Roman" w:eastAsiaTheme="minorEastAsia" w:hAnsi="Times New Roman"/>
          <w:sz w:val="24"/>
          <w:szCs w:val="24"/>
        </w:rPr>
        <w:footnoteReference w:id="3"/>
      </w:r>
      <w:r w:rsidRPr="00401C61">
        <w:rPr>
          <w:rFonts w:ascii="Times New Roman" w:eastAsiaTheme="minorEastAsia" w:hAnsi="Times New Roman"/>
          <w:sz w:val="24"/>
          <w:szCs w:val="24"/>
        </w:rPr>
        <w:t xml:space="preserve"> emissions and lowering energy costs. Additionally, the increasing introduction of heat pumps in the Uruguayan market is an interesting opportunity to promote de substitution of existing fuel oil and natural gas boilers used for centralized space heating in buildings. </w:t>
      </w:r>
    </w:p>
    <w:p w14:paraId="5FF96676" w14:textId="77777777" w:rsidR="0084001C" w:rsidRPr="0084001C" w:rsidRDefault="0084001C" w:rsidP="0084001C">
      <w:pPr>
        <w:wordWrap/>
        <w:adjustRightInd w:val="0"/>
        <w:rPr>
          <w:rFonts w:ascii="Times New Roman" w:eastAsia="Times New Roman" w:hAnsi="Times New Roman"/>
          <w:sz w:val="24"/>
          <w:szCs w:val="24"/>
        </w:rPr>
      </w:pPr>
    </w:p>
    <w:p w14:paraId="7F34818E" w14:textId="094B43CA" w:rsidR="00D13ECE" w:rsidRPr="00401C61" w:rsidRDefault="00401C61" w:rsidP="00401C61">
      <w:pPr>
        <w:numPr>
          <w:ilvl w:val="0"/>
          <w:numId w:val="6"/>
        </w:numPr>
        <w:wordWrap/>
        <w:adjustRightInd w:val="0"/>
        <w:ind w:left="0" w:firstLine="0"/>
        <w:rPr>
          <w:rFonts w:ascii="Times New Roman" w:hAnsi="Times New Roman"/>
          <w:sz w:val="24"/>
          <w:szCs w:val="24"/>
        </w:rPr>
      </w:pPr>
      <w:r w:rsidRPr="00401C61">
        <w:rPr>
          <w:rFonts w:ascii="Times New Roman" w:hAnsi="Times New Roman"/>
          <w:sz w:val="24"/>
          <w:szCs w:val="24"/>
        </w:rPr>
        <w:t>Finally, reaching full decarbonization of the electricity sector will require to phase out existing thermal power plants. Uruguayan electricity matrix is mainly renewable, with high participation of wind energy and hydropower and mino</w:t>
      </w:r>
      <w:r>
        <w:rPr>
          <w:rFonts w:ascii="Times New Roman" w:hAnsi="Times New Roman"/>
          <w:sz w:val="24"/>
          <w:szCs w:val="24"/>
        </w:rPr>
        <w:t>r share of biomass and solar PV</w:t>
      </w:r>
      <w:r w:rsidR="001043C4">
        <w:rPr>
          <w:rStyle w:val="a6"/>
          <w:rFonts w:ascii="Times New Roman" w:hAnsi="Times New Roman"/>
          <w:sz w:val="24"/>
          <w:szCs w:val="24"/>
        </w:rPr>
        <w:footnoteReference w:id="4"/>
      </w:r>
      <w:r w:rsidRPr="00401C61">
        <w:rPr>
          <w:rFonts w:ascii="Times New Roman" w:hAnsi="Times New Roman"/>
          <w:sz w:val="24"/>
          <w:szCs w:val="24"/>
        </w:rPr>
        <w:t xml:space="preserve">. However, there is still a dependence on fossil fuels for specific situations when natural resources are not available such as draughts. Therefore, other technologies, like batteries, other storage technologies, new totally dispatchable biomass or hydrogen, need to be analyzed and integrated to the system. </w:t>
      </w:r>
    </w:p>
    <w:p w14:paraId="4B94D5A5" w14:textId="77777777" w:rsidR="00FC624B" w:rsidRPr="009B164C" w:rsidRDefault="00FC624B" w:rsidP="009D2951">
      <w:pPr>
        <w:rPr>
          <w:rFonts w:ascii="Times New Roman" w:hAnsi="Times New Roman"/>
          <w:sz w:val="24"/>
          <w:szCs w:val="24"/>
        </w:rPr>
      </w:pPr>
    </w:p>
    <w:p w14:paraId="7092037D" w14:textId="080F1AFB" w:rsidR="00401C61" w:rsidRPr="001043C4" w:rsidRDefault="00401C61" w:rsidP="001043C4">
      <w:pPr>
        <w:numPr>
          <w:ilvl w:val="0"/>
          <w:numId w:val="6"/>
        </w:numPr>
        <w:wordWrap/>
        <w:adjustRightInd w:val="0"/>
        <w:ind w:left="0" w:firstLine="0"/>
        <w:rPr>
          <w:rFonts w:ascii="Times New Roman" w:hAnsi="Times New Roman" w:hint="eastAsia"/>
          <w:sz w:val="24"/>
          <w:szCs w:val="24"/>
        </w:rPr>
      </w:pPr>
      <w:r w:rsidRPr="00401C61">
        <w:rPr>
          <w:rFonts w:ascii="Times New Roman" w:hAnsi="Times New Roman"/>
          <w:sz w:val="24"/>
          <w:szCs w:val="24"/>
        </w:rPr>
        <w:t xml:space="preserve">This project concept paper (PCP) reflects the intention of MIEM to support net-zero emission strategy and decarbonization pathways for the industrial, residential and electric sectors. To do this, Uruguay will partner with MoEF, in collaboration with the IDB, to implement a series of actions for the project. Specifically, sequential steps of the Project include: (i) carry out a diagnostic analysis on existing net-zero emission policies in Uruguay, (ii) carry out a case study on the best practices about net-zero emission in Korea, (iii) based on the initial </w:t>
      </w:r>
      <w:r w:rsidRPr="00401C61">
        <w:rPr>
          <w:rFonts w:ascii="Times New Roman" w:hAnsi="Times New Roman"/>
          <w:sz w:val="24"/>
          <w:szCs w:val="24"/>
        </w:rPr>
        <w:lastRenderedPageBreak/>
        <w:t>diagnosis and case study, formulate policies and strategies for reaching net zero emission, and (iv) provide knowledge exchange and capacity building programs for Uruguayan government officials.</w:t>
      </w:r>
    </w:p>
    <w:p w14:paraId="6D063740" w14:textId="77777777" w:rsidR="00401C61" w:rsidRPr="00401C61" w:rsidRDefault="00401C61" w:rsidP="00401C61">
      <w:pPr>
        <w:wordWrap/>
        <w:adjustRightInd w:val="0"/>
        <w:rPr>
          <w:rFonts w:ascii="Times New Roman" w:hAnsi="Times New Roman"/>
          <w:sz w:val="24"/>
          <w:szCs w:val="24"/>
        </w:rPr>
      </w:pPr>
    </w:p>
    <w:p w14:paraId="3A97126D" w14:textId="40E04803" w:rsidR="00FB654C" w:rsidRPr="00401C61" w:rsidRDefault="00401C61" w:rsidP="00401C61">
      <w:pPr>
        <w:numPr>
          <w:ilvl w:val="0"/>
          <w:numId w:val="6"/>
        </w:numPr>
        <w:wordWrap/>
        <w:adjustRightInd w:val="0"/>
        <w:ind w:left="0" w:firstLine="0"/>
        <w:rPr>
          <w:rFonts w:ascii="Times New Roman" w:hAnsi="Times New Roman"/>
          <w:sz w:val="24"/>
          <w:szCs w:val="24"/>
        </w:rPr>
      </w:pPr>
      <w:r>
        <w:rPr>
          <w:rFonts w:ascii="Times New Roman" w:hAnsi="Times New Roman" w:hint="eastAsia"/>
          <w:sz w:val="24"/>
          <w:szCs w:val="24"/>
        </w:rPr>
        <w:t xml:space="preserve">For this Project, </w:t>
      </w:r>
      <w:r w:rsidRPr="00401C61">
        <w:rPr>
          <w:rFonts w:ascii="Times New Roman" w:hAnsi="Times New Roman"/>
          <w:sz w:val="24"/>
          <w:szCs w:val="24"/>
        </w:rPr>
        <w:t>Korea Eximbank will be responsible for planning, management and monitoring of the project, while KSP consultants employed by KEXIM (“KSP consultant”) will take responsibility for executing, establishing substantial and effective strategies and political recommendations, realizing field studies, in close coordination with IDB and MIEM. To guarantee successful project implementation, the KSP consultant is expected to (i) liaise directly with KEXIM, IDB and MIEM, (ii) report regularly the progress of the project according to the planned schedule, and (iii) actively communicate with the KEXIM, IDB and MIEM. The details of the tasks are subject to modify upon mutual consent among Korea Eximbank, IDB and MIEM.</w:t>
      </w:r>
    </w:p>
    <w:p w14:paraId="01081498" w14:textId="30269D24" w:rsidR="00834477" w:rsidRPr="009B164C" w:rsidRDefault="00834477" w:rsidP="009D2951">
      <w:pPr>
        <w:rPr>
          <w:rFonts w:ascii="Times New Roman" w:hAnsi="Times New Roman"/>
          <w:sz w:val="24"/>
          <w:szCs w:val="24"/>
        </w:rPr>
      </w:pPr>
    </w:p>
    <w:p w14:paraId="3656B9AB" w14:textId="77777777" w:rsidR="00FC624B" w:rsidRPr="00401C61" w:rsidRDefault="00FC624B" w:rsidP="009D2951">
      <w:pPr>
        <w:rPr>
          <w:rFonts w:ascii="Times New Roman" w:hAnsi="Times New Roman"/>
          <w:sz w:val="24"/>
          <w:szCs w:val="24"/>
        </w:rPr>
      </w:pPr>
    </w:p>
    <w:p w14:paraId="7204F365" w14:textId="2437D217" w:rsidR="00534CB0" w:rsidRPr="009B164C" w:rsidRDefault="00503F54" w:rsidP="009D2951">
      <w:pPr>
        <w:pStyle w:val="a4"/>
        <w:numPr>
          <w:ilvl w:val="0"/>
          <w:numId w:val="1"/>
        </w:numPr>
        <w:ind w:leftChars="0"/>
        <w:rPr>
          <w:rFonts w:ascii="Times New Roman" w:hAnsi="Times New Roman"/>
          <w:b/>
          <w:sz w:val="24"/>
          <w:szCs w:val="24"/>
        </w:rPr>
      </w:pPr>
      <w:r w:rsidRPr="009B164C">
        <w:rPr>
          <w:rFonts w:ascii="Times New Roman" w:hAnsi="Times New Roman"/>
          <w:b/>
          <w:sz w:val="24"/>
          <w:szCs w:val="24"/>
        </w:rPr>
        <w:t>Detailed Tasks</w:t>
      </w:r>
    </w:p>
    <w:p w14:paraId="45FB0818" w14:textId="1B592994" w:rsidR="00FC624B" w:rsidRPr="009B164C" w:rsidRDefault="00FC624B" w:rsidP="009D2951">
      <w:pPr>
        <w:rPr>
          <w:rFonts w:ascii="Times New Roman" w:hAnsi="Times New Roman"/>
          <w:sz w:val="24"/>
          <w:szCs w:val="24"/>
        </w:rPr>
      </w:pPr>
    </w:p>
    <w:p w14:paraId="2C19BCB9" w14:textId="5F85E758" w:rsidR="004C4746" w:rsidRPr="004C4746" w:rsidRDefault="004C4746" w:rsidP="004C4746">
      <w:pPr>
        <w:rPr>
          <w:rFonts w:ascii="Times New Roman" w:hAnsi="Times New Roman"/>
          <w:sz w:val="24"/>
          <w:szCs w:val="24"/>
        </w:rPr>
      </w:pPr>
      <w:r w:rsidRPr="004C4746">
        <w:rPr>
          <w:rFonts w:ascii="Times New Roman" w:hAnsi="Times New Roman"/>
          <w:sz w:val="24"/>
          <w:szCs w:val="24"/>
        </w:rPr>
        <w:t xml:space="preserve">At the initial stage, the KSP team of Korea Eximbank, IDB and MIEM will celebrate an inception seminar to discuss in detail the work scope to be covered in the project. Once it is determined and reflected on this PCP, the KSP team will identify consultant to carry out the activities as assigned, under supervision of Korea Eximbank, IDB and MIEM. Additional individual Uruguayan consultant could also be hired, if needed. </w:t>
      </w:r>
    </w:p>
    <w:p w14:paraId="2A1714E1" w14:textId="6EF78B25" w:rsidR="00E35937" w:rsidRPr="004C4746" w:rsidRDefault="00E35937" w:rsidP="009D2951">
      <w:pPr>
        <w:rPr>
          <w:rFonts w:ascii="Times New Roman" w:hAnsi="Times New Roman"/>
          <w:sz w:val="24"/>
          <w:szCs w:val="24"/>
        </w:rPr>
      </w:pPr>
    </w:p>
    <w:p w14:paraId="24A3B1B3" w14:textId="77777777" w:rsidR="00401C61" w:rsidRPr="00DB3948" w:rsidRDefault="00401C61" w:rsidP="009D2951">
      <w:pPr>
        <w:rPr>
          <w:rFonts w:ascii="Times New Roman" w:hAnsi="Times New Roman"/>
          <w:sz w:val="24"/>
          <w:szCs w:val="24"/>
        </w:rPr>
      </w:pPr>
    </w:p>
    <w:p w14:paraId="5C5B1FA4" w14:textId="4688EAA8" w:rsidR="00FC624B" w:rsidRPr="009B164C" w:rsidRDefault="3CA41513" w:rsidP="00D30A5F">
      <w:pPr>
        <w:pStyle w:val="a4"/>
        <w:numPr>
          <w:ilvl w:val="0"/>
          <w:numId w:val="6"/>
        </w:numPr>
        <w:ind w:leftChars="0" w:left="0" w:firstLine="0"/>
        <w:rPr>
          <w:rFonts w:ascii="Times New Roman" w:hAnsi="Times New Roman"/>
          <w:b/>
          <w:sz w:val="24"/>
          <w:szCs w:val="24"/>
        </w:rPr>
      </w:pPr>
      <w:r w:rsidRPr="009B164C">
        <w:rPr>
          <w:rFonts w:ascii="Times New Roman" w:hAnsi="Times New Roman"/>
          <w:b/>
          <w:bCs/>
          <w:sz w:val="24"/>
          <w:szCs w:val="24"/>
        </w:rPr>
        <w:t xml:space="preserve">(Activity 1) </w:t>
      </w:r>
      <w:r w:rsidR="00A07321" w:rsidRPr="009B164C">
        <w:rPr>
          <w:rFonts w:ascii="Times New Roman" w:hAnsi="Times New Roman"/>
          <w:b/>
          <w:bCs/>
          <w:sz w:val="24"/>
          <w:szCs w:val="24"/>
        </w:rPr>
        <w:t>D</w:t>
      </w:r>
      <w:r w:rsidR="004C4746">
        <w:rPr>
          <w:rFonts w:ascii="Times New Roman" w:hAnsi="Times New Roman"/>
          <w:b/>
          <w:bCs/>
          <w:sz w:val="24"/>
          <w:szCs w:val="24"/>
        </w:rPr>
        <w:t xml:space="preserve">iagnostic analysis of current energy-climate change policy status in Uruguay in terms of climate change and decarbonization </w:t>
      </w:r>
    </w:p>
    <w:p w14:paraId="049F31CB" w14:textId="77777777" w:rsidR="00EE2122" w:rsidRPr="009B164C" w:rsidRDefault="00EE2122" w:rsidP="009D2951">
      <w:pPr>
        <w:pStyle w:val="a4"/>
        <w:ind w:leftChars="0" w:left="0"/>
        <w:rPr>
          <w:rFonts w:ascii="Times New Roman" w:hAnsi="Times New Roman"/>
          <w:b/>
          <w:sz w:val="24"/>
          <w:szCs w:val="24"/>
        </w:rPr>
      </w:pPr>
    </w:p>
    <w:p w14:paraId="6933E72C" w14:textId="4515CBE6" w:rsidR="00FF5539" w:rsidRPr="004C4746" w:rsidRDefault="004C4746" w:rsidP="009D2951">
      <w:pPr>
        <w:pStyle w:val="a4"/>
        <w:ind w:leftChars="0" w:left="0"/>
        <w:rPr>
          <w:rFonts w:ascii="Times New Roman" w:hAnsi="Times New Roman"/>
          <w:sz w:val="24"/>
          <w:szCs w:val="24"/>
        </w:rPr>
      </w:pPr>
      <w:r w:rsidRPr="004C4746">
        <w:rPr>
          <w:rFonts w:ascii="Times New Roman" w:hAnsi="Times New Roman"/>
          <w:sz w:val="24"/>
          <w:szCs w:val="24"/>
        </w:rPr>
        <w:t>To identify current situation and necessities of MIEM, the KSP consultant will carry out in-depth research, including but not limited to the following:</w:t>
      </w:r>
    </w:p>
    <w:p w14:paraId="53128261" w14:textId="77777777" w:rsidR="00FC624B" w:rsidRPr="009B164C" w:rsidRDefault="00FC624B" w:rsidP="009D2951">
      <w:pPr>
        <w:ind w:left="800"/>
        <w:rPr>
          <w:rFonts w:ascii="Times New Roman" w:hAnsi="Times New Roman"/>
          <w:sz w:val="24"/>
          <w:szCs w:val="24"/>
        </w:rPr>
      </w:pPr>
    </w:p>
    <w:p w14:paraId="6799194E" w14:textId="60F40F39" w:rsidR="002F5C17" w:rsidRPr="002F5C17" w:rsidRDefault="004C4746" w:rsidP="004C4746">
      <w:pPr>
        <w:pStyle w:val="a4"/>
        <w:widowControl/>
        <w:numPr>
          <w:ilvl w:val="0"/>
          <w:numId w:val="9"/>
        </w:numPr>
        <w:wordWrap/>
        <w:autoSpaceDE/>
        <w:autoSpaceDN/>
        <w:ind w:leftChars="0"/>
        <w:contextualSpacing/>
        <w:rPr>
          <w:rFonts w:ascii="Times New Roman" w:hAnsi="Times New Roman"/>
          <w:kern w:val="0"/>
          <w:sz w:val="24"/>
          <w:szCs w:val="24"/>
          <w:lang w:val="en" w:eastAsia="es-CR"/>
        </w:rPr>
      </w:pPr>
      <w:r w:rsidRPr="004C4746">
        <w:rPr>
          <w:rFonts w:ascii="Times New Roman"/>
          <w:sz w:val="24"/>
        </w:rPr>
        <w:t>Critically review the historical development of energy supply-consumption and associated GHG emissions and diagnose the current status including various energy-economy-environment indicators for the economy wide and specific sectors;</w:t>
      </w:r>
    </w:p>
    <w:p w14:paraId="2C43B84E" w14:textId="0F10EBDA" w:rsidR="002F5C17" w:rsidRPr="00B63B93" w:rsidRDefault="002F5C17" w:rsidP="004C4746">
      <w:pPr>
        <w:pStyle w:val="a4"/>
        <w:widowControl/>
        <w:numPr>
          <w:ilvl w:val="0"/>
          <w:numId w:val="9"/>
        </w:numPr>
        <w:wordWrap/>
        <w:autoSpaceDE/>
        <w:autoSpaceDN/>
        <w:ind w:leftChars="0"/>
        <w:contextualSpacing/>
        <w:rPr>
          <w:rFonts w:ascii="Times New Roman" w:hAnsi="Times New Roman"/>
          <w:kern w:val="0"/>
          <w:sz w:val="24"/>
          <w:szCs w:val="24"/>
          <w:lang w:val="en" w:eastAsia="es-CR"/>
        </w:rPr>
      </w:pPr>
      <w:r>
        <w:rPr>
          <w:rFonts w:ascii="Times New Roman"/>
          <w:sz w:val="24"/>
        </w:rPr>
        <w:t>Review o</w:t>
      </w:r>
      <w:r w:rsidR="004C4746">
        <w:rPr>
          <w:rFonts w:ascii="Times New Roman"/>
          <w:sz w:val="24"/>
        </w:rPr>
        <w:t>n current Uruguayan government</w:t>
      </w:r>
      <w:r w:rsidR="004C4746">
        <w:rPr>
          <w:rFonts w:ascii="Times New Roman"/>
          <w:sz w:val="24"/>
        </w:rPr>
        <w:t>’</w:t>
      </w:r>
      <w:r w:rsidR="004C4746">
        <w:rPr>
          <w:rFonts w:ascii="Times New Roman"/>
          <w:sz w:val="24"/>
        </w:rPr>
        <w:t xml:space="preserve">s organization, policies, legislative measures, and institutional frameworks concerning energy and climate change policy;     </w:t>
      </w:r>
    </w:p>
    <w:p w14:paraId="62486C05" w14:textId="6FAE4C25" w:rsidR="00FC624B" w:rsidRDefault="004C4746" w:rsidP="00B96F24">
      <w:pPr>
        <w:pStyle w:val="a4"/>
        <w:widowControl/>
        <w:numPr>
          <w:ilvl w:val="0"/>
          <w:numId w:val="9"/>
        </w:numPr>
        <w:wordWrap/>
        <w:autoSpaceDE/>
        <w:autoSpaceDN/>
        <w:ind w:leftChars="0"/>
        <w:contextualSpacing/>
        <w:rPr>
          <w:rFonts w:ascii="Times New Roman" w:hAnsi="Times New Roman"/>
          <w:sz w:val="24"/>
          <w:szCs w:val="24"/>
        </w:rPr>
      </w:pPr>
      <w:r>
        <w:rPr>
          <w:rFonts w:ascii="Times New Roman" w:hAnsi="Times New Roman" w:hint="eastAsia"/>
          <w:sz w:val="24"/>
          <w:szCs w:val="24"/>
        </w:rPr>
        <w:t>A</w:t>
      </w:r>
      <w:r>
        <w:rPr>
          <w:rFonts w:ascii="Times New Roman" w:hAnsi="Times New Roman"/>
          <w:sz w:val="24"/>
          <w:szCs w:val="24"/>
        </w:rPr>
        <w:t>nalyze the current situation and decarbonization measures applied to the industrial sector focusing on cement manufacturing industry;</w:t>
      </w:r>
    </w:p>
    <w:p w14:paraId="0CAC0C27" w14:textId="59BEC8D2" w:rsidR="004C4746" w:rsidRDefault="004C4746" w:rsidP="004C4746">
      <w:pPr>
        <w:pStyle w:val="a4"/>
        <w:widowControl/>
        <w:numPr>
          <w:ilvl w:val="0"/>
          <w:numId w:val="9"/>
        </w:numPr>
        <w:wordWrap/>
        <w:autoSpaceDE/>
        <w:autoSpaceDN/>
        <w:ind w:leftChars="0"/>
        <w:contextualSpacing/>
        <w:rPr>
          <w:rFonts w:ascii="Times New Roman" w:hAnsi="Times New Roman"/>
          <w:sz w:val="24"/>
          <w:szCs w:val="24"/>
        </w:rPr>
      </w:pPr>
      <w:r>
        <w:rPr>
          <w:rFonts w:ascii="Times New Roman" w:hAnsi="Times New Roman"/>
          <w:sz w:val="24"/>
          <w:szCs w:val="24"/>
        </w:rPr>
        <w:t xml:space="preserve">Conduct in-depth review of </w:t>
      </w:r>
      <w:r w:rsidRPr="004C4746">
        <w:rPr>
          <w:rFonts w:ascii="Times New Roman" w:hAnsi="Times New Roman"/>
          <w:sz w:val="24"/>
          <w:szCs w:val="24"/>
        </w:rPr>
        <w:t>electricity matrix and identify necessities of alternating energy sources for residential sector from fossil fuel to electricity considering cultural and infrastructure aspects, cost associated to energy consumption, energy efficiency and acquisition cost of different technologies and co-benefit of climate mitigation;</w:t>
      </w:r>
    </w:p>
    <w:p w14:paraId="072B0765" w14:textId="726A8ABB" w:rsidR="004C4746" w:rsidRDefault="004C4746" w:rsidP="004C4746">
      <w:pPr>
        <w:pStyle w:val="a4"/>
        <w:widowControl/>
        <w:numPr>
          <w:ilvl w:val="0"/>
          <w:numId w:val="9"/>
        </w:numPr>
        <w:wordWrap/>
        <w:autoSpaceDE/>
        <w:autoSpaceDN/>
        <w:ind w:leftChars="0"/>
        <w:contextualSpacing/>
        <w:rPr>
          <w:rFonts w:ascii="Times New Roman" w:hAnsi="Times New Roman"/>
          <w:sz w:val="24"/>
          <w:szCs w:val="24"/>
        </w:rPr>
      </w:pPr>
      <w:r>
        <w:rPr>
          <w:rFonts w:ascii="Times New Roman" w:hAnsi="Times New Roman"/>
          <w:sz w:val="24"/>
          <w:szCs w:val="24"/>
        </w:rPr>
        <w:t xml:space="preserve">Analyze the opportunities to maximize </w:t>
      </w:r>
      <w:r w:rsidRPr="004C4746">
        <w:rPr>
          <w:rFonts w:ascii="Times New Roman" w:hAnsi="Times New Roman"/>
          <w:sz w:val="24"/>
          <w:szCs w:val="24"/>
        </w:rPr>
        <w:t>generation and distribution of green hydrogen and regulations/incentives for promoting usage of fuel cell vehicles in the transport sector, mainly heavy and long distance</w:t>
      </w:r>
    </w:p>
    <w:p w14:paraId="7C591613" w14:textId="03033320" w:rsidR="004C4746" w:rsidRDefault="004C4746" w:rsidP="004C4746">
      <w:pPr>
        <w:widowControl/>
        <w:wordWrap/>
        <w:autoSpaceDE/>
        <w:autoSpaceDN/>
        <w:contextualSpacing/>
        <w:rPr>
          <w:rFonts w:ascii="Times New Roman" w:hAnsi="Times New Roman"/>
          <w:sz w:val="24"/>
          <w:szCs w:val="24"/>
        </w:rPr>
      </w:pPr>
    </w:p>
    <w:p w14:paraId="07F59E37" w14:textId="047C1234" w:rsidR="000D2C4C" w:rsidRPr="001043C4" w:rsidRDefault="004C4746" w:rsidP="001043C4">
      <w:pPr>
        <w:widowControl/>
        <w:wordWrap/>
        <w:autoSpaceDE/>
        <w:autoSpaceDN/>
        <w:contextualSpacing/>
        <w:rPr>
          <w:rFonts w:ascii="Times New Roman" w:hAnsi="Times New Roman" w:hint="eastAsia"/>
          <w:sz w:val="24"/>
          <w:szCs w:val="24"/>
        </w:rPr>
      </w:pPr>
      <w:r>
        <w:rPr>
          <w:rFonts w:ascii="Times New Roman" w:hAnsi="Times New Roman" w:hint="eastAsia"/>
          <w:sz w:val="24"/>
          <w:szCs w:val="24"/>
        </w:rPr>
        <w:t>F</w:t>
      </w:r>
      <w:r>
        <w:rPr>
          <w:rFonts w:ascii="Times New Roman" w:hAnsi="Times New Roman"/>
          <w:sz w:val="24"/>
          <w:szCs w:val="24"/>
        </w:rPr>
        <w:t xml:space="preserve">or a </w:t>
      </w:r>
      <w:r w:rsidRPr="004C4746">
        <w:rPr>
          <w:rFonts w:ascii="Times New Roman" w:hAnsi="Times New Roman"/>
          <w:sz w:val="24"/>
          <w:szCs w:val="24"/>
        </w:rPr>
        <w:t>more qualified outcome of Activity 1, KSP consultant is expected to carry out primary research through documentations, virtual interviews and site visits. In addition, the KSP consultant will consider hiring local individual expert(s) to support the involvement of MIEM and local stakeholders, as well as the gathering of relevant data and information.</w:t>
      </w:r>
    </w:p>
    <w:p w14:paraId="148DFBBD" w14:textId="66B5BFC8" w:rsidR="00576D19" w:rsidRPr="009B164C" w:rsidRDefault="3CA41513" w:rsidP="00D30A5F">
      <w:pPr>
        <w:pStyle w:val="a4"/>
        <w:numPr>
          <w:ilvl w:val="0"/>
          <w:numId w:val="6"/>
        </w:numPr>
        <w:ind w:leftChars="0" w:left="0" w:firstLine="0"/>
        <w:rPr>
          <w:rFonts w:ascii="Times New Roman" w:hAnsi="Times New Roman"/>
          <w:b/>
          <w:bCs/>
          <w:sz w:val="24"/>
          <w:szCs w:val="24"/>
        </w:rPr>
      </w:pPr>
      <w:r w:rsidRPr="009B164C">
        <w:rPr>
          <w:rFonts w:ascii="Times New Roman" w:hAnsi="Times New Roman"/>
          <w:b/>
          <w:bCs/>
          <w:sz w:val="24"/>
          <w:szCs w:val="24"/>
        </w:rPr>
        <w:lastRenderedPageBreak/>
        <w:t xml:space="preserve">(Activity 2) </w:t>
      </w:r>
      <w:r w:rsidR="004B2D1C">
        <w:rPr>
          <w:rFonts w:ascii="Times New Roman" w:hAnsi="Times New Roman"/>
          <w:b/>
          <w:bCs/>
          <w:sz w:val="24"/>
          <w:szCs w:val="24"/>
        </w:rPr>
        <w:t>Case Study on</w:t>
      </w:r>
      <w:r w:rsidR="001A329F" w:rsidRPr="009B164C">
        <w:rPr>
          <w:rFonts w:ascii="Times New Roman" w:hAnsi="Times New Roman"/>
          <w:b/>
          <w:bCs/>
          <w:sz w:val="24"/>
          <w:szCs w:val="24"/>
        </w:rPr>
        <w:t xml:space="preserve"> </w:t>
      </w:r>
      <w:r w:rsidR="001043C4">
        <w:rPr>
          <w:rFonts w:ascii="Times New Roman" w:hAnsi="Times New Roman"/>
          <w:b/>
          <w:bCs/>
          <w:sz w:val="24"/>
          <w:szCs w:val="24"/>
        </w:rPr>
        <w:t xml:space="preserve">the decarbonization and net zero emission strategy of Korea </w:t>
      </w:r>
    </w:p>
    <w:p w14:paraId="1299C43A" w14:textId="77777777" w:rsidR="003B52BD" w:rsidRPr="009B164C" w:rsidRDefault="003B52BD" w:rsidP="009D2951">
      <w:pPr>
        <w:pStyle w:val="a4"/>
        <w:ind w:leftChars="0" w:left="0"/>
        <w:rPr>
          <w:rFonts w:ascii="Times New Roman" w:hAnsi="Times New Roman"/>
          <w:sz w:val="24"/>
          <w:szCs w:val="24"/>
        </w:rPr>
      </w:pPr>
    </w:p>
    <w:p w14:paraId="690C4E3F" w14:textId="70FF89C5" w:rsidR="006A3CDE" w:rsidRPr="009B164C" w:rsidRDefault="001043C4" w:rsidP="009D2951">
      <w:pPr>
        <w:pStyle w:val="a4"/>
        <w:ind w:leftChars="0" w:left="0"/>
        <w:rPr>
          <w:rFonts w:ascii="Times New Roman" w:hAnsi="Times New Roman"/>
          <w:sz w:val="24"/>
          <w:szCs w:val="24"/>
        </w:rPr>
      </w:pPr>
      <w:r w:rsidRPr="001043C4">
        <w:rPr>
          <w:rFonts w:ascii="Times New Roman" w:hAnsi="Times New Roman"/>
          <w:sz w:val="24"/>
          <w:szCs w:val="24"/>
        </w:rPr>
        <w:t>Based on the results from Activity 1, the KSP consultant will identify and synthesize successful and relevant case to support Uruguayan government officials learn about decarbonization and net-zero emission policies for potential application. Activity 2 will cover but not limited to the following:</w:t>
      </w:r>
    </w:p>
    <w:p w14:paraId="4DDBEF00" w14:textId="77777777" w:rsidR="00FC624B" w:rsidRPr="009B164C" w:rsidRDefault="00FC624B" w:rsidP="009D2951">
      <w:pPr>
        <w:ind w:left="800"/>
        <w:rPr>
          <w:rFonts w:ascii="Times New Roman" w:hAnsi="Times New Roman"/>
          <w:sz w:val="24"/>
          <w:szCs w:val="24"/>
        </w:rPr>
      </w:pPr>
    </w:p>
    <w:p w14:paraId="2EDF2DD7" w14:textId="04453FA6" w:rsidR="002C0912" w:rsidRPr="009B164C" w:rsidRDefault="001043C4" w:rsidP="00D30A5F">
      <w:pPr>
        <w:pStyle w:val="a4"/>
        <w:widowControl/>
        <w:numPr>
          <w:ilvl w:val="0"/>
          <w:numId w:val="10"/>
        </w:numPr>
        <w:wordWrap/>
        <w:autoSpaceDE/>
        <w:autoSpaceDN/>
        <w:ind w:leftChars="0"/>
        <w:contextualSpacing/>
        <w:rPr>
          <w:rFonts w:ascii="Times New Roman" w:hAnsi="Times New Roman"/>
          <w:kern w:val="0"/>
          <w:sz w:val="24"/>
          <w:szCs w:val="24"/>
          <w:lang w:eastAsia="es-CR"/>
        </w:rPr>
      </w:pPr>
      <w:r>
        <w:rPr>
          <w:rFonts w:ascii="Times New Roman" w:hAnsi="Times New Roman"/>
          <w:kern w:val="0"/>
          <w:sz w:val="24"/>
          <w:szCs w:val="24"/>
          <w:lang w:val="en" w:eastAsia="es-CR"/>
        </w:rPr>
        <w:t>Identify the Korea’s legal frameworks, policy guidelines, implemented programs to promote and/or disincentive technology substitution as well as administrative measures and human capacity concerning decarbonization, mainly industrial, residential and energy sector;</w:t>
      </w:r>
    </w:p>
    <w:p w14:paraId="1700EEB4" w14:textId="2669B29E" w:rsidR="002E3767" w:rsidRPr="002C3A0D" w:rsidRDefault="001043C4" w:rsidP="001043C4">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1043C4">
        <w:rPr>
          <w:rFonts w:ascii="Times New Roman" w:hAnsi="Times New Roman"/>
          <w:kern w:val="0"/>
          <w:sz w:val="24"/>
          <w:szCs w:val="24"/>
          <w:lang w:eastAsia="es-CR"/>
        </w:rPr>
        <w:t>Compare the measures to reduce emission such as Carbon Capture and Storage technologies and alternatives of fossil fuel;</w:t>
      </w:r>
    </w:p>
    <w:p w14:paraId="08844149" w14:textId="51D59657" w:rsidR="00686B23" w:rsidRPr="00DB139E" w:rsidRDefault="001043C4" w:rsidP="001043C4">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1043C4">
        <w:rPr>
          <w:rFonts w:ascii="Times New Roman" w:hAnsi="Times New Roman"/>
          <w:kern w:val="0"/>
          <w:sz w:val="24"/>
          <w:szCs w:val="24"/>
          <w:lang w:eastAsia="es-CR"/>
        </w:rPr>
        <w:t>Realize an in-depth assessment of the regulations and incentives for batteries integrated to the power system; and</w:t>
      </w:r>
    </w:p>
    <w:p w14:paraId="1F78DE02" w14:textId="6ECE7242" w:rsidR="002C0912" w:rsidRPr="009B164C" w:rsidRDefault="001043C4" w:rsidP="001043C4">
      <w:pPr>
        <w:pStyle w:val="a4"/>
        <w:widowControl/>
        <w:numPr>
          <w:ilvl w:val="0"/>
          <w:numId w:val="10"/>
        </w:numPr>
        <w:wordWrap/>
        <w:autoSpaceDE/>
        <w:autoSpaceDN/>
        <w:ind w:leftChars="0"/>
        <w:contextualSpacing/>
        <w:rPr>
          <w:rFonts w:ascii="Times New Roman" w:hAnsi="Times New Roman"/>
          <w:kern w:val="0"/>
          <w:sz w:val="24"/>
          <w:szCs w:val="24"/>
          <w:lang w:val="en" w:eastAsia="es-CR"/>
        </w:rPr>
      </w:pPr>
      <w:r w:rsidRPr="001043C4">
        <w:rPr>
          <w:rFonts w:ascii="Times New Roman" w:hAnsi="Times New Roman"/>
          <w:kern w:val="0"/>
          <w:sz w:val="24"/>
          <w:szCs w:val="24"/>
          <w:lang w:val="en" w:eastAsia="es-CR"/>
        </w:rPr>
        <w:t>Case study on good practices of generating and distribution of green hydrogen, as well as public policies to promote the usage of fuel cell vehicles</w:t>
      </w:r>
    </w:p>
    <w:p w14:paraId="17DCBE47" w14:textId="317D9617" w:rsidR="00E71ADA" w:rsidRPr="009B164C" w:rsidRDefault="00E71ADA" w:rsidP="00E71ADA">
      <w:pPr>
        <w:widowControl/>
        <w:wordWrap/>
        <w:autoSpaceDE/>
        <w:autoSpaceDN/>
        <w:contextualSpacing/>
        <w:rPr>
          <w:rFonts w:ascii="Times New Roman" w:hAnsi="Times New Roman"/>
          <w:kern w:val="0"/>
          <w:sz w:val="24"/>
          <w:szCs w:val="24"/>
          <w:lang w:val="en" w:eastAsia="es-CR"/>
        </w:rPr>
      </w:pPr>
    </w:p>
    <w:p w14:paraId="7DCCD47A" w14:textId="2477881B" w:rsidR="006870A3" w:rsidRPr="001043C4" w:rsidRDefault="001043C4" w:rsidP="0054447F">
      <w:pPr>
        <w:widowControl/>
        <w:wordWrap/>
        <w:autoSpaceDE/>
        <w:autoSpaceDN/>
        <w:contextualSpacing/>
        <w:rPr>
          <w:rFonts w:ascii="Times New Roman" w:hAnsi="Times New Roman"/>
          <w:kern w:val="0"/>
          <w:sz w:val="24"/>
          <w:szCs w:val="24"/>
          <w:lang w:eastAsia="es-CR"/>
        </w:rPr>
      </w:pPr>
      <w:r w:rsidRPr="001043C4">
        <w:rPr>
          <w:rFonts w:ascii="Times New Roman" w:hAnsi="Times New Roman"/>
          <w:kern w:val="0"/>
          <w:sz w:val="24"/>
          <w:szCs w:val="24"/>
          <w:lang w:val="en" w:eastAsia="es-CR"/>
        </w:rPr>
        <w:t>All of the information on best practices should be synthesized and presented in a written or another audiovisual manner, and the summary version will be translated into Spanish to serve as an essential reference for Uruguayan authorities.</w:t>
      </w:r>
    </w:p>
    <w:p w14:paraId="35F35C14" w14:textId="77777777" w:rsidR="00372A2A" w:rsidRPr="009B164C" w:rsidRDefault="00372A2A" w:rsidP="0054447F">
      <w:pPr>
        <w:widowControl/>
        <w:wordWrap/>
        <w:autoSpaceDE/>
        <w:autoSpaceDN/>
        <w:contextualSpacing/>
        <w:rPr>
          <w:rFonts w:ascii="Times New Roman" w:hAnsi="Times New Roman"/>
          <w:kern w:val="0"/>
          <w:sz w:val="24"/>
          <w:szCs w:val="24"/>
          <w:lang w:val="en" w:eastAsia="es-CR"/>
        </w:rPr>
      </w:pPr>
    </w:p>
    <w:p w14:paraId="3B9F23BE" w14:textId="52C37241" w:rsidR="00260BEE" w:rsidRPr="009B164C" w:rsidRDefault="001043C4" w:rsidP="00D30A5F">
      <w:pPr>
        <w:pStyle w:val="a4"/>
        <w:numPr>
          <w:ilvl w:val="0"/>
          <w:numId w:val="6"/>
        </w:numPr>
        <w:ind w:leftChars="0" w:left="0" w:firstLine="0"/>
        <w:rPr>
          <w:rFonts w:ascii="Times New Roman" w:hAnsi="Times New Roman"/>
          <w:b/>
          <w:bCs/>
          <w:sz w:val="24"/>
          <w:szCs w:val="24"/>
        </w:rPr>
      </w:pPr>
      <w:r w:rsidRPr="009B164C">
        <w:rPr>
          <w:rFonts w:ascii="Times New Roman" w:hAnsi="Times New Roman"/>
          <w:b/>
          <w:bCs/>
          <w:sz w:val="24"/>
          <w:szCs w:val="24"/>
        </w:rPr>
        <w:t xml:space="preserve"> </w:t>
      </w:r>
      <w:r w:rsidR="3CA41513" w:rsidRPr="009B164C">
        <w:rPr>
          <w:rFonts w:ascii="Times New Roman" w:hAnsi="Times New Roman"/>
          <w:b/>
          <w:bCs/>
          <w:sz w:val="24"/>
          <w:szCs w:val="24"/>
        </w:rPr>
        <w:t xml:space="preserve">(Activity 3) </w:t>
      </w:r>
      <w:r w:rsidR="004B2D1C">
        <w:rPr>
          <w:rFonts w:ascii="Times New Roman" w:hAnsi="Times New Roman"/>
          <w:b/>
          <w:bCs/>
          <w:sz w:val="24"/>
          <w:szCs w:val="24"/>
        </w:rPr>
        <w:t xml:space="preserve">Policy Recommendations on </w:t>
      </w:r>
      <w:r>
        <w:rPr>
          <w:rFonts w:ascii="Times New Roman" w:hAnsi="Times New Roman"/>
          <w:b/>
          <w:bCs/>
          <w:sz w:val="24"/>
          <w:szCs w:val="24"/>
        </w:rPr>
        <w:t>policies and strategies to reach net-zero emissions from the industrial, residential, transportation and power sector</w:t>
      </w:r>
    </w:p>
    <w:p w14:paraId="3CF2D8B6" w14:textId="77777777" w:rsidR="00FC624B" w:rsidRPr="00040AEC" w:rsidRDefault="00FC624B" w:rsidP="009D2951">
      <w:pPr>
        <w:rPr>
          <w:rFonts w:ascii="Times New Roman" w:hAnsi="Times New Roman"/>
          <w:sz w:val="24"/>
          <w:szCs w:val="24"/>
        </w:rPr>
      </w:pPr>
    </w:p>
    <w:p w14:paraId="0CB83D52" w14:textId="6B2FA69D" w:rsidR="00260BEE" w:rsidRPr="001043C4" w:rsidRDefault="001043C4" w:rsidP="009D2951">
      <w:pPr>
        <w:pStyle w:val="a4"/>
        <w:ind w:leftChars="0" w:left="0"/>
        <w:rPr>
          <w:rFonts w:ascii="Times New Roman" w:hAnsi="Times New Roman"/>
          <w:sz w:val="24"/>
          <w:szCs w:val="24"/>
        </w:rPr>
      </w:pPr>
      <w:r w:rsidRPr="001043C4">
        <w:rPr>
          <w:rFonts w:ascii="Times New Roman" w:hAnsi="Times New Roman"/>
          <w:sz w:val="24"/>
          <w:szCs w:val="24"/>
        </w:rPr>
        <w:t>Based on the results and discussion from Activities 1 and 2, the KSP consultant will develop policies and strategies for decarbonization in industrial and residential sectors that could be effectively applied to Uruguay. The scope of activity will cover but not limited to the following:</w:t>
      </w:r>
    </w:p>
    <w:p w14:paraId="0FB78278" w14:textId="77777777" w:rsidR="00FC624B" w:rsidRPr="00B16036" w:rsidRDefault="00FC624B" w:rsidP="009D2951">
      <w:pPr>
        <w:rPr>
          <w:rFonts w:ascii="Times New Roman" w:hAnsi="Times New Roman"/>
          <w:color w:val="FF0000"/>
          <w:sz w:val="24"/>
          <w:szCs w:val="24"/>
        </w:rPr>
      </w:pPr>
    </w:p>
    <w:p w14:paraId="1FC39945" w14:textId="5374786C" w:rsidR="00FC624B" w:rsidRPr="00BD4E4A" w:rsidRDefault="001043C4" w:rsidP="001043C4">
      <w:pPr>
        <w:pStyle w:val="a4"/>
        <w:widowControl/>
        <w:numPr>
          <w:ilvl w:val="0"/>
          <w:numId w:val="11"/>
        </w:numPr>
        <w:wordWrap/>
        <w:autoSpaceDE/>
        <w:autoSpaceDN/>
        <w:ind w:leftChars="0"/>
        <w:contextualSpacing/>
        <w:rPr>
          <w:rFonts w:ascii="Times New Roman" w:hAnsi="Times New Roman"/>
          <w:sz w:val="24"/>
          <w:szCs w:val="24"/>
        </w:rPr>
      </w:pPr>
      <w:r w:rsidRPr="001043C4">
        <w:rPr>
          <w:rFonts w:ascii="Times New Roman" w:hAnsi="Times New Roman"/>
          <w:kern w:val="0"/>
          <w:sz w:val="24"/>
          <w:szCs w:val="24"/>
          <w:lang w:val="en"/>
        </w:rPr>
        <w:t>Suggestion of strategies and policies regarding the potential for reaching decarbonization of industrial sector focusing on cement industry. Scope: a technical-economic feasibility analysis of source substitution for emission reduction in the cement industry, developing a procedure to implement it;</w:t>
      </w:r>
    </w:p>
    <w:p w14:paraId="6ABD26D1" w14:textId="516F169A" w:rsidR="004A0417" w:rsidRPr="004A0417" w:rsidRDefault="001043C4" w:rsidP="001043C4">
      <w:pPr>
        <w:pStyle w:val="a4"/>
        <w:widowControl/>
        <w:numPr>
          <w:ilvl w:val="0"/>
          <w:numId w:val="11"/>
        </w:numPr>
        <w:wordWrap/>
        <w:autoSpaceDE/>
        <w:autoSpaceDN/>
        <w:ind w:leftChars="0"/>
        <w:contextualSpacing/>
        <w:rPr>
          <w:rFonts w:ascii="Times New Roman" w:hAnsi="Times New Roman"/>
          <w:sz w:val="24"/>
          <w:szCs w:val="24"/>
        </w:rPr>
      </w:pPr>
      <w:r w:rsidRPr="001043C4">
        <w:rPr>
          <w:rFonts w:ascii="Times New Roman" w:hAnsi="Times New Roman"/>
          <w:sz w:val="24"/>
          <w:szCs w:val="24"/>
        </w:rPr>
        <w:t>Suggestion of a roadmap with strategies and policies regarding fuel substitution from LPG and fuel oil to electricity in buildings and housing sector.</w:t>
      </w:r>
      <w:r>
        <w:rPr>
          <w:rFonts w:ascii="Times New Roman" w:hAnsi="Times New Roman"/>
          <w:sz w:val="24"/>
          <w:szCs w:val="24"/>
        </w:rPr>
        <w:t xml:space="preserve"> Scope: technical and economic</w:t>
      </w:r>
      <w:r w:rsidRPr="001043C4">
        <w:rPr>
          <w:rFonts w:ascii="Times New Roman" w:hAnsi="Times New Roman"/>
          <w:sz w:val="24"/>
          <w:szCs w:val="24"/>
        </w:rPr>
        <w:t xml:space="preserve"> feasibility of technological substitution of cooking stoves and LPG heating stoves, including a strategy and roadmap for its implementation;</w:t>
      </w:r>
    </w:p>
    <w:p w14:paraId="4ED21CFD" w14:textId="430E3FC1" w:rsidR="00BA2890" w:rsidRPr="00BD4E4A" w:rsidRDefault="001043C4" w:rsidP="001043C4">
      <w:pPr>
        <w:pStyle w:val="a4"/>
        <w:widowControl/>
        <w:numPr>
          <w:ilvl w:val="0"/>
          <w:numId w:val="11"/>
        </w:numPr>
        <w:wordWrap/>
        <w:autoSpaceDE/>
        <w:autoSpaceDN/>
        <w:ind w:leftChars="0"/>
        <w:contextualSpacing/>
        <w:rPr>
          <w:rFonts w:ascii="Times New Roman" w:hAnsi="Times New Roman"/>
          <w:sz w:val="24"/>
          <w:szCs w:val="24"/>
        </w:rPr>
      </w:pPr>
      <w:r w:rsidRPr="001043C4">
        <w:rPr>
          <w:rFonts w:ascii="Times New Roman" w:hAnsi="Times New Roman"/>
          <w:kern w:val="0"/>
          <w:sz w:val="24"/>
          <w:szCs w:val="24"/>
          <w:lang w:val="en" w:eastAsia="es-CR"/>
        </w:rPr>
        <w:t>Consultation on measures, regulations, and/or incentives for ESS (energy storage system) to reliably integrate renewable energy sources into the national power system. Scope: summary of case studies and experiences with batteries utilized not only as support for short term operation of power system (power) but also as support for medium term operation (energy), suggestions for its implementation in Uruguay and analysis of different business models (including public-private partnerships);</w:t>
      </w:r>
      <w:r w:rsidR="001A673F">
        <w:rPr>
          <w:rFonts w:ascii="Times New Roman" w:hAnsi="Times New Roman"/>
          <w:kern w:val="0"/>
          <w:sz w:val="24"/>
          <w:szCs w:val="24"/>
          <w:lang w:val="en" w:eastAsia="es-CR"/>
        </w:rPr>
        <w:t xml:space="preserve"> and</w:t>
      </w:r>
    </w:p>
    <w:p w14:paraId="3DDCCA3A" w14:textId="7F5189D6" w:rsidR="00BA2890" w:rsidRPr="001A673F" w:rsidRDefault="001A673F" w:rsidP="001A673F">
      <w:pPr>
        <w:pStyle w:val="a4"/>
        <w:widowControl/>
        <w:numPr>
          <w:ilvl w:val="0"/>
          <w:numId w:val="11"/>
        </w:numPr>
        <w:wordWrap/>
        <w:autoSpaceDE/>
        <w:autoSpaceDN/>
        <w:ind w:leftChars="0"/>
        <w:contextualSpacing/>
        <w:rPr>
          <w:rFonts w:ascii="Times New Roman" w:hAnsi="Times New Roman"/>
          <w:sz w:val="24"/>
          <w:szCs w:val="24"/>
        </w:rPr>
      </w:pPr>
      <w:r w:rsidRPr="001A673F">
        <w:rPr>
          <w:rFonts w:ascii="Times New Roman" w:hAnsi="Times New Roman"/>
          <w:sz w:val="24"/>
        </w:rPr>
        <w:t xml:space="preserve">Creating strategies and policies concerning production and distribution of green hydrogen and expansion of fuel cell vehicle. Scope:  review of current international regulation homologation in aspects related to identification, vehicle safety, environment and noise for the different vehicle categories. Development of a guideline and a roadmap that will guide Uruguayan authorities through the implementation of </w:t>
      </w:r>
      <w:r w:rsidRPr="001A673F">
        <w:rPr>
          <w:rFonts w:ascii="Times New Roman" w:hAnsi="Times New Roman"/>
          <w:sz w:val="24"/>
        </w:rPr>
        <w:lastRenderedPageBreak/>
        <w:t>the regulatory framework. This output will contribute to generate a local regulatory framework that provides adequate support to this development.</w:t>
      </w:r>
    </w:p>
    <w:p w14:paraId="7621DA50" w14:textId="42987CFA" w:rsidR="001A673F" w:rsidRDefault="001A673F" w:rsidP="001A673F">
      <w:pPr>
        <w:widowControl/>
        <w:wordWrap/>
        <w:autoSpaceDE/>
        <w:autoSpaceDN/>
        <w:contextualSpacing/>
        <w:rPr>
          <w:rFonts w:ascii="Times New Roman" w:hAnsi="Times New Roman"/>
          <w:sz w:val="24"/>
          <w:szCs w:val="24"/>
        </w:rPr>
      </w:pPr>
    </w:p>
    <w:p w14:paraId="6EFF4A60" w14:textId="3D4F485F" w:rsidR="001A673F" w:rsidRPr="001A673F" w:rsidRDefault="001A673F" w:rsidP="001A673F">
      <w:pPr>
        <w:widowControl/>
        <w:wordWrap/>
        <w:autoSpaceDE/>
        <w:autoSpaceDN/>
        <w:contextualSpacing/>
        <w:rPr>
          <w:rFonts w:ascii="Times New Roman" w:hAnsi="Times New Roman" w:hint="eastAsia"/>
          <w:sz w:val="24"/>
          <w:szCs w:val="24"/>
        </w:rPr>
      </w:pPr>
      <w:r w:rsidRPr="001A673F">
        <w:rPr>
          <w:rFonts w:ascii="Times New Roman" w:hAnsi="Times New Roman"/>
          <w:sz w:val="24"/>
          <w:szCs w:val="24"/>
        </w:rPr>
        <w:t>All the information should be synthesized and presented in a written format with the intention for future publication. Final version will be written in Spanish. All products will be shared in an oral presentation.</w:t>
      </w:r>
    </w:p>
    <w:p w14:paraId="6E6FA25C" w14:textId="364D1571" w:rsidR="00590E68" w:rsidRPr="009B164C" w:rsidRDefault="00590E68" w:rsidP="00590E68">
      <w:pPr>
        <w:widowControl/>
        <w:wordWrap/>
        <w:autoSpaceDE/>
        <w:autoSpaceDN/>
        <w:contextualSpacing/>
        <w:rPr>
          <w:rFonts w:ascii="Times New Roman" w:hAnsi="Times New Roman"/>
          <w:sz w:val="24"/>
          <w:szCs w:val="24"/>
        </w:rPr>
      </w:pPr>
    </w:p>
    <w:p w14:paraId="08373858" w14:textId="42F85669" w:rsidR="007E3002" w:rsidRPr="009B164C" w:rsidRDefault="006C3DFA" w:rsidP="00D30A5F">
      <w:pPr>
        <w:pStyle w:val="a4"/>
        <w:numPr>
          <w:ilvl w:val="0"/>
          <w:numId w:val="6"/>
        </w:numPr>
        <w:ind w:leftChars="0" w:left="0" w:firstLine="0"/>
        <w:rPr>
          <w:rFonts w:ascii="Times New Roman" w:hAnsi="Times New Roman"/>
          <w:b/>
          <w:bCs/>
          <w:sz w:val="24"/>
          <w:szCs w:val="24"/>
        </w:rPr>
      </w:pPr>
      <w:r w:rsidRPr="009B164C">
        <w:rPr>
          <w:rFonts w:ascii="Times New Roman" w:hAnsi="Times New Roman"/>
          <w:b/>
          <w:bCs/>
          <w:sz w:val="24"/>
          <w:szCs w:val="24"/>
        </w:rPr>
        <w:t>(Activity 4) Capacity B</w:t>
      </w:r>
      <w:r w:rsidR="00576D19" w:rsidRPr="009B164C">
        <w:rPr>
          <w:rFonts w:ascii="Times New Roman" w:hAnsi="Times New Roman"/>
          <w:b/>
          <w:bCs/>
          <w:sz w:val="24"/>
          <w:szCs w:val="24"/>
        </w:rPr>
        <w:t xml:space="preserve">uilding </w:t>
      </w:r>
      <w:r w:rsidR="00590E68" w:rsidRPr="009B164C">
        <w:rPr>
          <w:rFonts w:ascii="Times New Roman" w:hAnsi="Times New Roman"/>
          <w:b/>
          <w:bCs/>
          <w:sz w:val="24"/>
          <w:szCs w:val="24"/>
        </w:rPr>
        <w:t xml:space="preserve">and Knowledge Exchange </w:t>
      </w:r>
      <w:r w:rsidR="00704A3B" w:rsidRPr="009B164C">
        <w:rPr>
          <w:rFonts w:ascii="Times New Roman" w:hAnsi="Times New Roman"/>
          <w:b/>
          <w:bCs/>
          <w:sz w:val="24"/>
          <w:szCs w:val="24"/>
        </w:rPr>
        <w:t>W</w:t>
      </w:r>
      <w:r w:rsidRPr="009B164C">
        <w:rPr>
          <w:rFonts w:ascii="Times New Roman" w:hAnsi="Times New Roman"/>
          <w:b/>
          <w:bCs/>
          <w:sz w:val="24"/>
          <w:szCs w:val="24"/>
        </w:rPr>
        <w:t>orkshop and Interim S</w:t>
      </w:r>
      <w:r w:rsidR="00576D19" w:rsidRPr="009B164C">
        <w:rPr>
          <w:rFonts w:ascii="Times New Roman" w:hAnsi="Times New Roman"/>
          <w:b/>
          <w:bCs/>
          <w:sz w:val="24"/>
          <w:szCs w:val="24"/>
        </w:rPr>
        <w:t>eminar in Korea</w:t>
      </w:r>
      <w:r w:rsidR="00F74CF9" w:rsidRPr="009B164C">
        <w:rPr>
          <w:rFonts w:ascii="Times New Roman" w:hAnsi="Times New Roman"/>
          <w:b/>
          <w:bCs/>
          <w:sz w:val="24"/>
          <w:szCs w:val="24"/>
          <w:vertAlign w:val="superscript"/>
        </w:rPr>
        <w:footnoteReference w:id="5"/>
      </w:r>
    </w:p>
    <w:p w14:paraId="0562CB0E" w14:textId="77777777" w:rsidR="00FC624B" w:rsidRPr="009B164C" w:rsidRDefault="00FC624B" w:rsidP="009D2951">
      <w:pPr>
        <w:rPr>
          <w:rFonts w:ascii="Times New Roman" w:hAnsi="Times New Roman"/>
          <w:sz w:val="24"/>
          <w:szCs w:val="24"/>
        </w:rPr>
      </w:pPr>
    </w:p>
    <w:p w14:paraId="3E36FBFE" w14:textId="19D89CBE" w:rsidR="00973FAE" w:rsidRDefault="001A673F" w:rsidP="009D2951">
      <w:pPr>
        <w:widowControl/>
        <w:wordWrap/>
        <w:autoSpaceDE/>
        <w:autoSpaceDN/>
        <w:rPr>
          <w:rFonts w:ascii="Times New Roman" w:eastAsia="굴림" w:hAnsi="Times New Roman"/>
          <w:kern w:val="0"/>
          <w:sz w:val="24"/>
          <w:szCs w:val="24"/>
        </w:rPr>
      </w:pPr>
      <w:r w:rsidRPr="001A673F">
        <w:rPr>
          <w:rFonts w:ascii="Times New Roman" w:eastAsia="굴림" w:hAnsi="Times New Roman"/>
          <w:kern w:val="0"/>
          <w:sz w:val="24"/>
          <w:szCs w:val="24"/>
        </w:rPr>
        <w:t>With the outcomes of Activities 1 through 3, the KSP consultant will host a capacity building and knowledge exchange workshop for public officials from MIEM, aimed at strengthening technical capacities in decarbonization and net-zero emission</w:t>
      </w:r>
    </w:p>
    <w:p w14:paraId="2601EBC2" w14:textId="4F0D8DAC" w:rsidR="001A673F" w:rsidRDefault="001A673F" w:rsidP="009D2951">
      <w:pPr>
        <w:widowControl/>
        <w:wordWrap/>
        <w:autoSpaceDE/>
        <w:autoSpaceDN/>
        <w:rPr>
          <w:rFonts w:ascii="Times New Roman" w:eastAsia="굴림" w:hAnsi="Times New Roman"/>
          <w:kern w:val="0"/>
          <w:sz w:val="24"/>
          <w:szCs w:val="24"/>
        </w:rPr>
      </w:pPr>
    </w:p>
    <w:p w14:paraId="56BF24BB" w14:textId="77777777" w:rsidR="001A673F" w:rsidRPr="001A673F" w:rsidRDefault="001A673F" w:rsidP="001A673F">
      <w:pPr>
        <w:pStyle w:val="a4"/>
        <w:widowControl/>
        <w:numPr>
          <w:ilvl w:val="0"/>
          <w:numId w:val="31"/>
        </w:numPr>
        <w:wordWrap/>
        <w:autoSpaceDE/>
        <w:autoSpaceDN/>
        <w:ind w:leftChars="0"/>
        <w:contextualSpacing/>
        <w:rPr>
          <w:rFonts w:ascii="Times New Roman" w:hAnsi="Times New Roman"/>
          <w:sz w:val="24"/>
          <w:szCs w:val="24"/>
        </w:rPr>
      </w:pPr>
      <w:r w:rsidRPr="001A673F">
        <w:rPr>
          <w:rFonts w:ascii="Times New Roman" w:hAnsi="Times New Roman"/>
          <w:kern w:val="0"/>
          <w:sz w:val="24"/>
          <w:szCs w:val="24"/>
          <w:lang w:val="en"/>
        </w:rPr>
        <w:t>Strengthening capacity of the staff in MIEM , and other concerning organizations responsible for establishing strategies and public policies dealing with climate change and decarbonization;</w:t>
      </w:r>
    </w:p>
    <w:p w14:paraId="43540ED9" w14:textId="54BA24C7" w:rsidR="001A673F" w:rsidRPr="004A0417" w:rsidRDefault="001A673F" w:rsidP="001A673F">
      <w:pPr>
        <w:pStyle w:val="a4"/>
        <w:widowControl/>
        <w:numPr>
          <w:ilvl w:val="0"/>
          <w:numId w:val="31"/>
        </w:numPr>
        <w:wordWrap/>
        <w:autoSpaceDE/>
        <w:autoSpaceDN/>
        <w:ind w:leftChars="0"/>
        <w:contextualSpacing/>
        <w:rPr>
          <w:rFonts w:ascii="Times New Roman" w:hAnsi="Times New Roman"/>
          <w:sz w:val="24"/>
          <w:szCs w:val="24"/>
        </w:rPr>
      </w:pPr>
      <w:r w:rsidRPr="001A673F">
        <w:rPr>
          <w:rFonts w:ascii="Times New Roman" w:hAnsi="Times New Roman"/>
          <w:sz w:val="24"/>
          <w:szCs w:val="24"/>
        </w:rPr>
        <w:t>Case study on the Korea’s development experience in the decarbonization and energy efficiency, public private partnership, awareness enhancement for the people dealing with external/internal cultural factors that affect the decarbonization and energy consumption;</w:t>
      </w:r>
    </w:p>
    <w:p w14:paraId="0ACA65B0" w14:textId="19A4D146" w:rsidR="001A673F" w:rsidRPr="00BD4E4A" w:rsidRDefault="001A673F" w:rsidP="001A673F">
      <w:pPr>
        <w:pStyle w:val="a4"/>
        <w:widowControl/>
        <w:numPr>
          <w:ilvl w:val="0"/>
          <w:numId w:val="31"/>
        </w:numPr>
        <w:wordWrap/>
        <w:autoSpaceDE/>
        <w:autoSpaceDN/>
        <w:ind w:leftChars="0"/>
        <w:contextualSpacing/>
        <w:rPr>
          <w:rFonts w:ascii="Times New Roman" w:hAnsi="Times New Roman"/>
          <w:sz w:val="24"/>
          <w:szCs w:val="24"/>
        </w:rPr>
      </w:pPr>
      <w:r w:rsidRPr="001A673F">
        <w:rPr>
          <w:rFonts w:ascii="Times New Roman" w:hAnsi="Times New Roman"/>
          <w:kern w:val="0"/>
          <w:sz w:val="24"/>
          <w:szCs w:val="24"/>
          <w:lang w:val="en" w:eastAsia="es-CR"/>
        </w:rPr>
        <w:t>Site visit where participants can experience good practices and technologies applied to decarbonization and net zero emission</w:t>
      </w:r>
    </w:p>
    <w:p w14:paraId="6D98A12B" w14:textId="4A4A2312" w:rsidR="00FC624B" w:rsidRPr="001A673F" w:rsidRDefault="00FC624B" w:rsidP="009D2951">
      <w:pPr>
        <w:rPr>
          <w:rFonts w:ascii="Times New Roman" w:eastAsia="굴림" w:hAnsi="Times New Roman"/>
          <w:kern w:val="0"/>
          <w:sz w:val="24"/>
          <w:szCs w:val="24"/>
        </w:rPr>
      </w:pPr>
    </w:p>
    <w:p w14:paraId="01AF306D" w14:textId="10ACDC54" w:rsidR="00B85765" w:rsidRDefault="001A673F" w:rsidP="009D2951">
      <w:pPr>
        <w:rPr>
          <w:rFonts w:ascii="Times New Roman" w:eastAsia="굴림" w:hAnsi="Times New Roman"/>
          <w:kern w:val="0"/>
          <w:sz w:val="24"/>
          <w:szCs w:val="24"/>
        </w:rPr>
      </w:pPr>
      <w:r w:rsidRPr="001A673F">
        <w:rPr>
          <w:rFonts w:ascii="Times New Roman" w:eastAsia="굴림" w:hAnsi="Times New Roman"/>
          <w:kern w:val="0"/>
          <w:sz w:val="24"/>
          <w:szCs w:val="24"/>
        </w:rPr>
        <w:t>Together with the analysis and research fulfilled throughout Activities 1~3, the workshop will bring synergies for the MIEM to create instruments that effectively allow industries to generate new business models, exchange of technologies and other resources.</w:t>
      </w:r>
    </w:p>
    <w:p w14:paraId="528D48CC" w14:textId="77777777" w:rsidR="001A673F" w:rsidRPr="001A673F" w:rsidRDefault="001A673F" w:rsidP="009D2951">
      <w:pPr>
        <w:rPr>
          <w:rFonts w:ascii="Times New Roman" w:hAnsi="Times New Roman"/>
          <w:sz w:val="24"/>
          <w:szCs w:val="24"/>
        </w:rPr>
      </w:pPr>
    </w:p>
    <w:p w14:paraId="7F2153D6" w14:textId="08B578C3" w:rsidR="00576D19" w:rsidRPr="009B164C" w:rsidRDefault="3CA41513" w:rsidP="00D30A5F">
      <w:pPr>
        <w:pStyle w:val="a4"/>
        <w:numPr>
          <w:ilvl w:val="0"/>
          <w:numId w:val="6"/>
        </w:numPr>
        <w:ind w:leftChars="0" w:left="0" w:firstLine="0"/>
        <w:rPr>
          <w:rFonts w:ascii="Times New Roman" w:hAnsi="Times New Roman"/>
          <w:b/>
          <w:bCs/>
          <w:sz w:val="24"/>
          <w:szCs w:val="24"/>
        </w:rPr>
      </w:pPr>
      <w:r w:rsidRPr="009B164C">
        <w:rPr>
          <w:rFonts w:ascii="Times New Roman" w:hAnsi="Times New Roman"/>
          <w:b/>
          <w:bCs/>
          <w:sz w:val="24"/>
          <w:szCs w:val="24"/>
        </w:rPr>
        <w:t xml:space="preserve"> (Activity</w:t>
      </w:r>
      <w:r w:rsidR="001642BD">
        <w:rPr>
          <w:rFonts w:ascii="Times New Roman" w:hAnsi="Times New Roman"/>
          <w:b/>
          <w:bCs/>
          <w:sz w:val="24"/>
          <w:szCs w:val="24"/>
        </w:rPr>
        <w:t xml:space="preserve"> 5) Final Dissemination Seminar</w:t>
      </w:r>
    </w:p>
    <w:p w14:paraId="2946DB82" w14:textId="77777777" w:rsidR="00FC624B" w:rsidRPr="009B164C" w:rsidRDefault="00FC624B" w:rsidP="009D2951">
      <w:pPr>
        <w:rPr>
          <w:rFonts w:ascii="Times New Roman" w:hAnsi="Times New Roman"/>
          <w:sz w:val="24"/>
          <w:szCs w:val="24"/>
        </w:rPr>
      </w:pPr>
    </w:p>
    <w:p w14:paraId="738D2B9A" w14:textId="1542FD6A" w:rsidR="00BC6F5E" w:rsidRPr="001A673F" w:rsidRDefault="001A673F" w:rsidP="009D2951">
      <w:pPr>
        <w:pStyle w:val="a4"/>
        <w:ind w:leftChars="0" w:left="0"/>
        <w:rPr>
          <w:rFonts w:ascii="Times New Roman" w:hAnsi="Times New Roman"/>
          <w:sz w:val="24"/>
          <w:szCs w:val="24"/>
        </w:rPr>
      </w:pPr>
      <w:r>
        <w:rPr>
          <w:rFonts w:ascii="Times New Roman" w:hAnsi="Times New Roman"/>
          <w:sz w:val="24"/>
          <w:szCs w:val="24"/>
        </w:rPr>
        <w:t>The</w:t>
      </w:r>
      <w:r>
        <w:rPr>
          <w:rFonts w:ascii="Times New Roman" w:hAnsi="Times New Roman"/>
          <w:sz w:val="24"/>
          <w:szCs w:val="24"/>
          <w:lang w:val="en"/>
        </w:rPr>
        <w:t xml:space="preserve"> </w:t>
      </w:r>
      <w:r w:rsidRPr="001A673F">
        <w:rPr>
          <w:rFonts w:ascii="Times New Roman" w:hAnsi="Times New Roman"/>
          <w:sz w:val="24"/>
          <w:szCs w:val="24"/>
          <w:lang w:val="en"/>
        </w:rPr>
        <w:t>KSP consultants shall present the final report at the final dissemination seminar at which key project stakeholders shall be invited, in close coordination with MIEM and with support from the IDB. The seminar aims to disseminate the project outputs and the final proposal of a business design for net-zero emission strategy for the Uruguayan energy sector with IDB and relevant experts and stakeholders.</w:t>
      </w:r>
    </w:p>
    <w:p w14:paraId="42D6F0A4" w14:textId="1BD19298" w:rsidR="006A5B9B" w:rsidRDefault="006A5B9B" w:rsidP="009D2951">
      <w:pPr>
        <w:rPr>
          <w:rFonts w:ascii="Times New Roman" w:hAnsi="Times New Roman"/>
          <w:sz w:val="24"/>
          <w:szCs w:val="24"/>
        </w:rPr>
      </w:pPr>
    </w:p>
    <w:p w14:paraId="51F1909C" w14:textId="77777777" w:rsidR="00B85765" w:rsidRPr="009B164C" w:rsidRDefault="00B85765" w:rsidP="009D2951">
      <w:pPr>
        <w:rPr>
          <w:rFonts w:ascii="Times New Roman" w:hAnsi="Times New Roman"/>
          <w:sz w:val="24"/>
          <w:szCs w:val="24"/>
        </w:rPr>
      </w:pPr>
    </w:p>
    <w:p w14:paraId="4E3850DA" w14:textId="39D65EFB" w:rsidR="00CB620D" w:rsidRPr="009B164C" w:rsidRDefault="001A673F" w:rsidP="009D2951">
      <w:pPr>
        <w:pStyle w:val="a4"/>
        <w:numPr>
          <w:ilvl w:val="0"/>
          <w:numId w:val="1"/>
        </w:numPr>
        <w:ind w:leftChars="0"/>
        <w:rPr>
          <w:rFonts w:ascii="Times New Roman" w:hAnsi="Times New Roman"/>
          <w:b/>
          <w:sz w:val="24"/>
          <w:szCs w:val="24"/>
        </w:rPr>
      </w:pPr>
      <w:r>
        <w:rPr>
          <w:rFonts w:ascii="Times New Roman" w:hAnsi="Times New Roman"/>
          <w:b/>
          <w:sz w:val="24"/>
          <w:szCs w:val="24"/>
        </w:rPr>
        <w:t>IDB</w:t>
      </w:r>
      <w:r w:rsidR="00CB620D" w:rsidRPr="009B164C">
        <w:rPr>
          <w:rFonts w:ascii="Times New Roman" w:hAnsi="Times New Roman"/>
          <w:b/>
          <w:sz w:val="24"/>
          <w:szCs w:val="24"/>
        </w:rPr>
        <w:t>-led Activities</w:t>
      </w:r>
      <w:r w:rsidR="00802020" w:rsidRPr="009B164C">
        <w:rPr>
          <w:rFonts w:ascii="Times New Roman" w:hAnsi="Times New Roman"/>
          <w:b/>
          <w:sz w:val="24"/>
          <w:szCs w:val="24"/>
        </w:rPr>
        <w:t xml:space="preserve"> and Support</w:t>
      </w:r>
    </w:p>
    <w:p w14:paraId="799E320A" w14:textId="77777777" w:rsidR="00CB620D" w:rsidRPr="001A673F" w:rsidRDefault="00CB620D" w:rsidP="009D2951">
      <w:pPr>
        <w:wordWrap/>
        <w:adjustRightInd w:val="0"/>
        <w:rPr>
          <w:rFonts w:ascii="Times New Roman" w:hAnsi="Times New Roman"/>
          <w:sz w:val="24"/>
          <w:szCs w:val="24"/>
        </w:rPr>
      </w:pPr>
    </w:p>
    <w:p w14:paraId="04F40FAD" w14:textId="4E20F2DC" w:rsidR="001A673F" w:rsidRPr="001A673F" w:rsidRDefault="001A673F" w:rsidP="001A673F">
      <w:pPr>
        <w:numPr>
          <w:ilvl w:val="0"/>
          <w:numId w:val="6"/>
        </w:numPr>
        <w:wordWrap/>
        <w:adjustRightInd w:val="0"/>
        <w:ind w:left="0" w:firstLine="0"/>
        <w:rPr>
          <w:rFonts w:ascii="Times New Roman" w:hAnsi="Times New Roman"/>
          <w:sz w:val="24"/>
          <w:szCs w:val="24"/>
        </w:rPr>
      </w:pPr>
      <w:r w:rsidRPr="001A673F">
        <w:rPr>
          <w:rFonts w:ascii="Times New Roman" w:hAnsi="Times New Roman"/>
          <w:sz w:val="24"/>
          <w:szCs w:val="24"/>
        </w:rPr>
        <w:t>In coordination with Korea Eximbank, GoU, and the KSP consultant, the IDB will provide in-kind support to the Project, i.e., provide existing staff support and coordination to ensure the success of the Project, Specific tasks include participation in workshops and coordination meeting, support with the gathering of relevant documents and information, review of draft products, and identification of relevant practices and lessons from the Latin American and Caribbean contexts.</w:t>
      </w:r>
    </w:p>
    <w:p w14:paraId="6F02B7C3" w14:textId="21ACD571" w:rsidR="00C5551F" w:rsidRPr="009B164C" w:rsidRDefault="001A673F" w:rsidP="001A673F">
      <w:pPr>
        <w:wordWrap/>
        <w:adjustRightInd w:val="0"/>
        <w:rPr>
          <w:rFonts w:ascii="Times New Roman" w:hAnsi="Times New Roman"/>
          <w:sz w:val="24"/>
          <w:szCs w:val="24"/>
        </w:rPr>
      </w:pPr>
      <w:r w:rsidRPr="001A673F">
        <w:rPr>
          <w:rFonts w:ascii="Times New Roman" w:hAnsi="Times New Roman"/>
          <w:sz w:val="24"/>
          <w:szCs w:val="24"/>
        </w:rPr>
        <w:lastRenderedPageBreak/>
        <w:t>As a part of in-kind support, IDB will describe: 1) IDB’s role in this Project’s whole process, 2) comments on the policy suggestion(s) and 3) linkage to relate to other IDB’s projects.</w:t>
      </w:r>
    </w:p>
    <w:p w14:paraId="4DA41235" w14:textId="15C60F5D" w:rsidR="000D2C4C" w:rsidRPr="002A74BF" w:rsidRDefault="000D2C4C" w:rsidP="009D2951">
      <w:pPr>
        <w:rPr>
          <w:rFonts w:ascii="Times New Roman" w:hAnsi="Times New Roman"/>
          <w:sz w:val="24"/>
          <w:szCs w:val="24"/>
        </w:rPr>
      </w:pPr>
    </w:p>
    <w:p w14:paraId="3D3D6E91" w14:textId="77777777" w:rsidR="000D2C4C" w:rsidRPr="009B164C" w:rsidRDefault="000D2C4C" w:rsidP="009D2951">
      <w:pPr>
        <w:rPr>
          <w:rFonts w:ascii="Times New Roman" w:hAnsi="Times New Roman"/>
          <w:sz w:val="24"/>
          <w:szCs w:val="24"/>
        </w:rPr>
      </w:pPr>
    </w:p>
    <w:p w14:paraId="1B805648" w14:textId="77777777" w:rsidR="00B15FF4" w:rsidRPr="009B164C" w:rsidRDefault="00B15FF4" w:rsidP="009D2951">
      <w:pPr>
        <w:pStyle w:val="a4"/>
        <w:numPr>
          <w:ilvl w:val="0"/>
          <w:numId w:val="1"/>
        </w:numPr>
        <w:ind w:leftChars="0"/>
        <w:rPr>
          <w:rFonts w:ascii="Times New Roman" w:hAnsi="Times New Roman"/>
          <w:b/>
          <w:sz w:val="24"/>
          <w:szCs w:val="24"/>
        </w:rPr>
      </w:pPr>
      <w:r w:rsidRPr="009B164C">
        <w:rPr>
          <w:rFonts w:ascii="Times New Roman" w:hAnsi="Times New Roman"/>
          <w:b/>
          <w:sz w:val="24"/>
          <w:szCs w:val="24"/>
        </w:rPr>
        <w:t>OTHERS</w:t>
      </w:r>
    </w:p>
    <w:p w14:paraId="6B699379" w14:textId="77777777" w:rsidR="008E508B" w:rsidRPr="009B164C" w:rsidRDefault="008E508B" w:rsidP="009D2951">
      <w:pPr>
        <w:rPr>
          <w:rFonts w:ascii="Times New Roman" w:hAnsi="Times New Roman"/>
          <w:sz w:val="24"/>
          <w:szCs w:val="24"/>
        </w:rPr>
      </w:pPr>
    </w:p>
    <w:p w14:paraId="1F72F646" w14:textId="3F427CD8" w:rsidR="008E508B" w:rsidRPr="009B164C" w:rsidRDefault="00EF43C4" w:rsidP="001A673F">
      <w:pPr>
        <w:numPr>
          <w:ilvl w:val="0"/>
          <w:numId w:val="6"/>
        </w:numPr>
        <w:wordWrap/>
        <w:adjustRightInd w:val="0"/>
        <w:ind w:left="0" w:firstLine="0"/>
        <w:rPr>
          <w:rFonts w:ascii="Times New Roman" w:hAnsi="Times New Roman"/>
          <w:sz w:val="24"/>
          <w:szCs w:val="24"/>
        </w:rPr>
      </w:pPr>
      <w:r w:rsidRPr="009B164C">
        <w:rPr>
          <w:rFonts w:ascii="Times New Roman" w:hAnsi="Times New Roman"/>
          <w:sz w:val="24"/>
          <w:szCs w:val="24"/>
        </w:rPr>
        <w:t>All</w:t>
      </w:r>
      <w:r w:rsidR="3CA41513" w:rsidRPr="009B164C">
        <w:rPr>
          <w:rFonts w:ascii="Times New Roman" w:hAnsi="Times New Roman"/>
          <w:sz w:val="24"/>
          <w:szCs w:val="24"/>
        </w:rPr>
        <w:t xml:space="preserve"> parties have exchanged their opinions on the work scope of the project, future plans as well as the ToR of t</w:t>
      </w:r>
      <w:r w:rsidR="0098407B" w:rsidRPr="009B164C">
        <w:rPr>
          <w:rFonts w:ascii="Times New Roman" w:hAnsi="Times New Roman"/>
          <w:sz w:val="24"/>
          <w:szCs w:val="24"/>
        </w:rPr>
        <w:t>he would-be KSP consultant. All parties will contribute to the Project responding to the request of other parties</w:t>
      </w:r>
      <w:r w:rsidR="3CA41513" w:rsidRPr="009B164C">
        <w:rPr>
          <w:rFonts w:ascii="Times New Roman" w:hAnsi="Times New Roman"/>
          <w:sz w:val="24"/>
          <w:szCs w:val="24"/>
        </w:rPr>
        <w:t xml:space="preserve"> – </w:t>
      </w:r>
      <w:r w:rsidR="3CA41513" w:rsidRPr="009B164C">
        <w:rPr>
          <w:rFonts w:ascii="Times New Roman" w:hAnsi="Times New Roman"/>
          <w:i/>
          <w:iCs/>
          <w:sz w:val="24"/>
          <w:szCs w:val="24"/>
        </w:rPr>
        <w:t>e.g.</w:t>
      </w:r>
      <w:r w:rsidR="3CA41513" w:rsidRPr="009B164C">
        <w:rPr>
          <w:rFonts w:ascii="Times New Roman" w:hAnsi="Times New Roman"/>
          <w:sz w:val="24"/>
          <w:szCs w:val="24"/>
        </w:rPr>
        <w:t xml:space="preserve"> sharing of necessary reports and document in a timely manner, and fully cooperating with other</w:t>
      </w:r>
      <w:r w:rsidR="0098407B" w:rsidRPr="009B164C">
        <w:rPr>
          <w:rFonts w:ascii="Times New Roman" w:hAnsi="Times New Roman"/>
          <w:sz w:val="24"/>
          <w:szCs w:val="24"/>
        </w:rPr>
        <w:t>s</w:t>
      </w:r>
      <w:r w:rsidR="3CA41513" w:rsidRPr="009B164C">
        <w:rPr>
          <w:rFonts w:ascii="Times New Roman" w:hAnsi="Times New Roman"/>
          <w:sz w:val="24"/>
          <w:szCs w:val="24"/>
        </w:rPr>
        <w:t xml:space="preserve"> for all necessary arrangements </w:t>
      </w:r>
      <w:r w:rsidR="0098407B" w:rsidRPr="009B164C">
        <w:rPr>
          <w:rFonts w:ascii="Times New Roman" w:hAnsi="Times New Roman"/>
          <w:sz w:val="24"/>
          <w:szCs w:val="24"/>
        </w:rPr>
        <w:t>for field s</w:t>
      </w:r>
      <w:r w:rsidR="3CA41513" w:rsidRPr="009B164C">
        <w:rPr>
          <w:rFonts w:ascii="Times New Roman" w:hAnsi="Times New Roman"/>
          <w:sz w:val="24"/>
          <w:szCs w:val="24"/>
        </w:rPr>
        <w:t>tudies and report preparation.</w:t>
      </w:r>
      <w:r w:rsidR="001A673F">
        <w:rPr>
          <w:rFonts w:ascii="Times New Roman" w:hAnsi="Times New Roman"/>
          <w:sz w:val="24"/>
          <w:szCs w:val="24"/>
        </w:rPr>
        <w:t xml:space="preserve"> </w:t>
      </w:r>
    </w:p>
    <w:p w14:paraId="08CE6F91" w14:textId="7497F540" w:rsidR="008E508B" w:rsidRDefault="008E508B" w:rsidP="009D2951">
      <w:pPr>
        <w:rPr>
          <w:rFonts w:ascii="Times New Roman" w:hAnsi="Times New Roman"/>
          <w:sz w:val="24"/>
          <w:szCs w:val="24"/>
        </w:rPr>
      </w:pPr>
    </w:p>
    <w:p w14:paraId="04A8886C" w14:textId="77777777" w:rsidR="001A673F" w:rsidRPr="009B164C" w:rsidRDefault="001A673F" w:rsidP="009D2951">
      <w:pPr>
        <w:rPr>
          <w:rFonts w:ascii="Times New Roman" w:hAnsi="Times New Roman" w:hint="eastAsia"/>
          <w:sz w:val="24"/>
          <w:szCs w:val="24"/>
        </w:rPr>
      </w:pPr>
    </w:p>
    <w:p w14:paraId="53A2710F" w14:textId="77777777" w:rsidR="00B15FF4" w:rsidRPr="009B164C" w:rsidRDefault="00B15FF4" w:rsidP="009D2951">
      <w:pPr>
        <w:pStyle w:val="a4"/>
        <w:numPr>
          <w:ilvl w:val="0"/>
          <w:numId w:val="1"/>
        </w:numPr>
        <w:ind w:leftChars="0"/>
        <w:rPr>
          <w:rFonts w:ascii="Times New Roman" w:hAnsi="Times New Roman"/>
          <w:b/>
          <w:sz w:val="24"/>
          <w:szCs w:val="24"/>
        </w:rPr>
      </w:pPr>
      <w:r w:rsidRPr="009B164C">
        <w:rPr>
          <w:rFonts w:ascii="Times New Roman" w:hAnsi="Times New Roman"/>
          <w:b/>
          <w:sz w:val="24"/>
          <w:szCs w:val="24"/>
        </w:rPr>
        <w:t>ACKNOWLEDGEMENT</w:t>
      </w:r>
    </w:p>
    <w:p w14:paraId="61CDCEAD" w14:textId="77777777" w:rsidR="008E508B" w:rsidRPr="009B164C" w:rsidRDefault="008E508B" w:rsidP="009D2951">
      <w:pPr>
        <w:rPr>
          <w:rFonts w:ascii="Times New Roman" w:hAnsi="Times New Roman"/>
          <w:sz w:val="24"/>
          <w:szCs w:val="24"/>
        </w:rPr>
      </w:pPr>
    </w:p>
    <w:p w14:paraId="01D07BAD" w14:textId="6F3BD1E4" w:rsidR="001A673F" w:rsidRPr="001A673F" w:rsidRDefault="001A673F" w:rsidP="001A673F">
      <w:pPr>
        <w:numPr>
          <w:ilvl w:val="0"/>
          <w:numId w:val="6"/>
        </w:numPr>
        <w:wordWrap/>
        <w:adjustRightInd w:val="0"/>
        <w:ind w:left="0" w:firstLine="0"/>
        <w:rPr>
          <w:rFonts w:ascii="Times New Roman" w:hAnsi="Times New Roman"/>
          <w:sz w:val="24"/>
          <w:szCs w:val="24"/>
        </w:rPr>
      </w:pPr>
      <w:r w:rsidRPr="001A673F">
        <w:rPr>
          <w:rFonts w:ascii="Times New Roman" w:hAnsi="Times New Roman"/>
          <w:sz w:val="24"/>
          <w:szCs w:val="24"/>
        </w:rPr>
        <w:t xml:space="preserve">The Korea Eximbank wishes to express its sincere appreciation to the IDB and the MIEM for their active cooperation and support. This Project Concept Paper was elaborated by the Korea Eximbank agreed upon by the three parties (Korea Eximbank, IDB and MIEM). </w:t>
      </w:r>
    </w:p>
    <w:p w14:paraId="4A521413" w14:textId="747F6380" w:rsidR="001A673F" w:rsidRPr="001A673F" w:rsidRDefault="001A673F" w:rsidP="001A673F">
      <w:pPr>
        <w:numPr>
          <w:ilvl w:val="0"/>
          <w:numId w:val="6"/>
        </w:numPr>
        <w:wordWrap/>
        <w:adjustRightInd w:val="0"/>
        <w:ind w:left="0" w:firstLine="0"/>
        <w:rPr>
          <w:rFonts w:ascii="Times New Roman" w:hAnsi="Times New Roman"/>
          <w:sz w:val="24"/>
          <w:szCs w:val="24"/>
        </w:rPr>
      </w:pPr>
      <w:r w:rsidRPr="001A673F">
        <w:rPr>
          <w:rFonts w:ascii="Times New Roman" w:hAnsi="Times New Roman"/>
          <w:sz w:val="24"/>
          <w:szCs w:val="24"/>
        </w:rPr>
        <w:br w:type="page"/>
      </w:r>
    </w:p>
    <w:p w14:paraId="495DDC33" w14:textId="3823A3DD" w:rsidR="00701051" w:rsidRPr="009B164C" w:rsidRDefault="001A673F" w:rsidP="001A673F">
      <w:pPr>
        <w:wordWrap/>
        <w:adjustRightInd w:val="0"/>
        <w:rPr>
          <w:rFonts w:ascii="Times New Roman" w:hAnsi="Times New Roman"/>
          <w:b/>
          <w:sz w:val="24"/>
          <w:szCs w:val="24"/>
        </w:rPr>
      </w:pPr>
      <w:r w:rsidRPr="009B164C">
        <w:rPr>
          <w:rFonts w:ascii="Times New Roman" w:hAnsi="Times New Roman"/>
          <w:b/>
          <w:sz w:val="24"/>
          <w:szCs w:val="24"/>
        </w:rPr>
        <w:lastRenderedPageBreak/>
        <w:t xml:space="preserve"> </w:t>
      </w:r>
      <w:r w:rsidR="00077F9B" w:rsidRPr="009B164C">
        <w:rPr>
          <w:rFonts w:ascii="Times New Roman" w:hAnsi="Times New Roman"/>
          <w:b/>
          <w:sz w:val="24"/>
          <w:szCs w:val="24"/>
        </w:rPr>
        <w:t>&lt;Appendix</w:t>
      </w:r>
      <w:r w:rsidR="00701051" w:rsidRPr="009B164C">
        <w:rPr>
          <w:rFonts w:ascii="Times New Roman" w:hAnsi="Times New Roman"/>
          <w:b/>
          <w:sz w:val="24"/>
          <w:szCs w:val="24"/>
        </w:rPr>
        <w:t xml:space="preserve"> 1&gt;</w:t>
      </w:r>
    </w:p>
    <w:p w14:paraId="36FEB5B0" w14:textId="77777777" w:rsidR="00701051" w:rsidRPr="009B164C" w:rsidRDefault="00701051" w:rsidP="00701051">
      <w:pPr>
        <w:widowControl/>
        <w:wordWrap/>
        <w:autoSpaceDE/>
        <w:autoSpaceDN/>
        <w:jc w:val="center"/>
        <w:rPr>
          <w:rFonts w:ascii="Times New Roman" w:hAnsi="Times New Roman"/>
          <w:b/>
          <w:sz w:val="24"/>
          <w:szCs w:val="24"/>
        </w:rPr>
      </w:pPr>
    </w:p>
    <w:p w14:paraId="5B2CB32E" w14:textId="77777777" w:rsidR="00701051" w:rsidRPr="009B164C" w:rsidRDefault="00701051" w:rsidP="004346C5">
      <w:pPr>
        <w:widowControl/>
        <w:wordWrap/>
        <w:autoSpaceDE/>
        <w:autoSpaceDN/>
        <w:jc w:val="center"/>
        <w:rPr>
          <w:rFonts w:ascii="Times New Roman" w:hAnsi="Times New Roman"/>
          <w:b/>
          <w:sz w:val="24"/>
          <w:szCs w:val="24"/>
        </w:rPr>
      </w:pPr>
      <w:r w:rsidRPr="009B164C">
        <w:rPr>
          <w:rFonts w:ascii="Times New Roman" w:hAnsi="Times New Roman"/>
          <w:b/>
          <w:sz w:val="24"/>
          <w:szCs w:val="24"/>
        </w:rPr>
        <w:t>Basic Project Information</w:t>
      </w:r>
    </w:p>
    <w:p w14:paraId="30D7AA69" w14:textId="77777777" w:rsidR="00701051" w:rsidRPr="009B164C" w:rsidRDefault="00701051" w:rsidP="00701051">
      <w:pPr>
        <w:widowControl/>
        <w:wordWrap/>
        <w:autoSpaceDE/>
        <w:autoSpaceDN/>
        <w:jc w:val="left"/>
        <w:rPr>
          <w:rFonts w:ascii="Times New Roman" w:hAnsi="Times New Roman"/>
          <w:sz w:val="24"/>
          <w:szCs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498"/>
      </w:tblGrid>
      <w:tr w:rsidR="009B164C" w:rsidRPr="009B164C" w14:paraId="3A2BC32E" w14:textId="77777777" w:rsidTr="00817201">
        <w:trPr>
          <w:trHeight w:val="450"/>
        </w:trPr>
        <w:tc>
          <w:tcPr>
            <w:tcW w:w="1588" w:type="dxa"/>
            <w:shd w:val="clear" w:color="auto" w:fill="F2F2F2" w:themeFill="background1" w:themeFillShade="F2"/>
            <w:vAlign w:val="center"/>
          </w:tcPr>
          <w:p w14:paraId="016BB6A0" w14:textId="1234C10B" w:rsidR="00701051" w:rsidRPr="009B164C" w:rsidRDefault="00D3015E"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T</w:t>
            </w:r>
            <w:r w:rsidR="004346C5" w:rsidRPr="009B164C">
              <w:rPr>
                <w:rFonts w:ascii="Times New Roman" w:hAnsi="Times New Roman"/>
                <w:kern w:val="0"/>
                <w:sz w:val="24"/>
                <w:szCs w:val="24"/>
              </w:rPr>
              <w:t>itle</w:t>
            </w:r>
          </w:p>
        </w:tc>
        <w:tc>
          <w:tcPr>
            <w:tcW w:w="7498" w:type="dxa"/>
            <w:vAlign w:val="center"/>
          </w:tcPr>
          <w:p w14:paraId="2E7C5B68" w14:textId="65337C67" w:rsidR="00701051" w:rsidRPr="001A673F" w:rsidRDefault="001A673F" w:rsidP="00AE4046">
            <w:pPr>
              <w:widowControl/>
              <w:wordWrap/>
              <w:autoSpaceDE/>
              <w:autoSpaceDN/>
              <w:jc w:val="left"/>
              <w:rPr>
                <w:rFonts w:ascii="Times New Roman" w:hAnsi="Times New Roman"/>
                <w:sz w:val="24"/>
                <w:szCs w:val="24"/>
              </w:rPr>
            </w:pPr>
            <w:r w:rsidRPr="001A673F">
              <w:rPr>
                <w:rFonts w:ascii="Times New Roman"/>
                <w:sz w:val="24"/>
              </w:rPr>
              <w:t>Supporting the net-zero emission strategy for the Uruguayan energy sector</w:t>
            </w:r>
          </w:p>
        </w:tc>
      </w:tr>
      <w:tr w:rsidR="009B164C" w:rsidRPr="009B164C" w14:paraId="2340ADC6" w14:textId="77777777" w:rsidTr="00817201">
        <w:trPr>
          <w:trHeight w:val="414"/>
        </w:trPr>
        <w:tc>
          <w:tcPr>
            <w:tcW w:w="1588" w:type="dxa"/>
            <w:shd w:val="clear" w:color="auto" w:fill="F2F2F2" w:themeFill="background1" w:themeFillShade="F2"/>
            <w:vAlign w:val="center"/>
          </w:tcPr>
          <w:p w14:paraId="7F6F1490" w14:textId="5B7F8572" w:rsidR="00701051" w:rsidRPr="009B164C" w:rsidRDefault="004346C5"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Type</w:t>
            </w:r>
          </w:p>
        </w:tc>
        <w:tc>
          <w:tcPr>
            <w:tcW w:w="7498" w:type="dxa"/>
            <w:vAlign w:val="center"/>
          </w:tcPr>
          <w:p w14:paraId="161A2FAB" w14:textId="1B94171A" w:rsidR="00701051" w:rsidRPr="009B164C" w:rsidRDefault="001A673F" w:rsidP="00D3015E">
            <w:pPr>
              <w:widowControl/>
              <w:wordWrap/>
              <w:autoSpaceDE/>
              <w:autoSpaceDN/>
              <w:jc w:val="left"/>
              <w:rPr>
                <w:rFonts w:ascii="Times New Roman" w:hAnsi="Times New Roman"/>
                <w:kern w:val="0"/>
                <w:sz w:val="24"/>
                <w:szCs w:val="24"/>
              </w:rPr>
            </w:pPr>
            <w:r>
              <w:rPr>
                <w:rFonts w:ascii="Times New Roman" w:hAnsi="Times New Roman"/>
                <w:sz w:val="24"/>
                <w:szCs w:val="24"/>
              </w:rPr>
              <w:t>KSP-I</w:t>
            </w:r>
            <w:r w:rsidR="00AC3992">
              <w:rPr>
                <w:rFonts w:ascii="Times New Roman" w:hAnsi="Times New Roman"/>
                <w:sz w:val="24"/>
                <w:szCs w:val="24"/>
              </w:rPr>
              <w:t>D</w:t>
            </w:r>
            <w:r>
              <w:rPr>
                <w:rFonts w:ascii="Times New Roman" w:hAnsi="Times New Roman"/>
                <w:sz w:val="24"/>
                <w:szCs w:val="24"/>
              </w:rPr>
              <w:t>B</w:t>
            </w:r>
            <w:r w:rsidR="00D3015E" w:rsidRPr="009B164C">
              <w:rPr>
                <w:rFonts w:ascii="Times New Roman" w:hAnsi="Times New Roman"/>
                <w:sz w:val="24"/>
                <w:szCs w:val="24"/>
              </w:rPr>
              <w:t xml:space="preserve"> Joint Consulting</w:t>
            </w:r>
          </w:p>
        </w:tc>
      </w:tr>
      <w:tr w:rsidR="009B164C" w:rsidRPr="009B164C" w14:paraId="60E53FB2" w14:textId="77777777" w:rsidTr="00734B8A">
        <w:trPr>
          <w:trHeight w:val="510"/>
        </w:trPr>
        <w:tc>
          <w:tcPr>
            <w:tcW w:w="1588" w:type="dxa"/>
            <w:shd w:val="clear" w:color="auto" w:fill="F2F2F2" w:themeFill="background1" w:themeFillShade="F2"/>
            <w:vAlign w:val="center"/>
          </w:tcPr>
          <w:p w14:paraId="73E1A4B2" w14:textId="39C41327" w:rsidR="00701051" w:rsidRPr="009B164C" w:rsidRDefault="004346C5"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Duration</w:t>
            </w:r>
          </w:p>
        </w:tc>
        <w:tc>
          <w:tcPr>
            <w:tcW w:w="7498" w:type="dxa"/>
            <w:vAlign w:val="center"/>
          </w:tcPr>
          <w:p w14:paraId="27E3CAB0" w14:textId="7AE47622" w:rsidR="00701051" w:rsidRPr="009B164C" w:rsidRDefault="00817201" w:rsidP="002A74BF">
            <w:pPr>
              <w:widowControl/>
              <w:wordWrap/>
              <w:autoSpaceDE/>
              <w:autoSpaceDN/>
              <w:jc w:val="left"/>
              <w:rPr>
                <w:rFonts w:ascii="Times New Roman" w:hAnsi="Times New Roman"/>
                <w:kern w:val="0"/>
                <w:sz w:val="24"/>
                <w:szCs w:val="24"/>
              </w:rPr>
            </w:pPr>
            <w:r>
              <w:rPr>
                <w:rFonts w:ascii="Times New Roman" w:hAnsi="Times New Roman"/>
                <w:sz w:val="24"/>
                <w:szCs w:val="24"/>
              </w:rPr>
              <w:t>January 2023 ~ September</w:t>
            </w:r>
            <w:r w:rsidR="002A74BF">
              <w:rPr>
                <w:rFonts w:ascii="Times New Roman" w:hAnsi="Times New Roman"/>
                <w:sz w:val="24"/>
                <w:szCs w:val="24"/>
              </w:rPr>
              <w:t xml:space="preserve"> 2023</w:t>
            </w:r>
            <w:r>
              <w:rPr>
                <w:rFonts w:ascii="Times New Roman" w:hAnsi="Times New Roman"/>
                <w:sz w:val="24"/>
                <w:szCs w:val="24"/>
              </w:rPr>
              <w:t xml:space="preserve"> (9</w:t>
            </w:r>
            <w:r w:rsidR="003A66C8" w:rsidRPr="009B164C">
              <w:rPr>
                <w:rFonts w:ascii="Times New Roman" w:hAnsi="Times New Roman"/>
                <w:sz w:val="24"/>
                <w:szCs w:val="24"/>
              </w:rPr>
              <w:t xml:space="preserve"> months</w:t>
            </w:r>
            <w:r w:rsidR="00077F9B" w:rsidRPr="009B164C">
              <w:rPr>
                <w:rFonts w:ascii="Times New Roman" w:hAnsi="Times New Roman"/>
                <w:sz w:val="24"/>
                <w:szCs w:val="24"/>
              </w:rPr>
              <w:t>)</w:t>
            </w:r>
            <w:r w:rsidR="003A66C8" w:rsidRPr="009B164C">
              <w:rPr>
                <w:rFonts w:ascii="Times New Roman" w:hAnsi="Times New Roman"/>
                <w:sz w:val="24"/>
                <w:szCs w:val="24"/>
              </w:rPr>
              <w:t xml:space="preserve"> </w:t>
            </w:r>
          </w:p>
        </w:tc>
      </w:tr>
      <w:tr w:rsidR="009B164C" w:rsidRPr="009B164C" w14:paraId="05E670CE" w14:textId="77777777" w:rsidTr="00734B8A">
        <w:trPr>
          <w:trHeight w:val="510"/>
        </w:trPr>
        <w:tc>
          <w:tcPr>
            <w:tcW w:w="1588" w:type="dxa"/>
            <w:shd w:val="clear" w:color="auto" w:fill="F2F2F2" w:themeFill="background1" w:themeFillShade="F2"/>
            <w:vAlign w:val="center"/>
          </w:tcPr>
          <w:p w14:paraId="0D6147E7" w14:textId="11BE91F9" w:rsidR="00701051" w:rsidRPr="009B164C" w:rsidRDefault="004346C5"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Budget</w:t>
            </w:r>
          </w:p>
        </w:tc>
        <w:tc>
          <w:tcPr>
            <w:tcW w:w="7498" w:type="dxa"/>
            <w:vAlign w:val="center"/>
          </w:tcPr>
          <w:p w14:paraId="1DDEADB8" w14:textId="6507D2C4" w:rsidR="00701051" w:rsidRPr="00817201" w:rsidRDefault="00817201" w:rsidP="00B74980">
            <w:pPr>
              <w:widowControl/>
              <w:wordWrap/>
              <w:autoSpaceDE/>
              <w:autoSpaceDN/>
              <w:jc w:val="left"/>
              <w:rPr>
                <w:rFonts w:ascii="Times New Roman" w:hAnsi="Times New Roman"/>
                <w:kern w:val="0"/>
                <w:sz w:val="24"/>
                <w:szCs w:val="24"/>
              </w:rPr>
            </w:pPr>
            <w:r w:rsidRPr="00817201">
              <w:rPr>
                <w:rFonts w:ascii="Times New Roman" w:hAnsi="Times New Roman"/>
                <w:kern w:val="0"/>
                <w:sz w:val="24"/>
                <w:szCs w:val="24"/>
              </w:rPr>
              <w:t>USD 3,000,000 (tentative)</w:t>
            </w:r>
          </w:p>
        </w:tc>
      </w:tr>
      <w:tr w:rsidR="009B164C" w:rsidRPr="009B164C" w14:paraId="66F7E44B" w14:textId="77777777" w:rsidTr="00415937">
        <w:trPr>
          <w:trHeight w:val="931"/>
        </w:trPr>
        <w:tc>
          <w:tcPr>
            <w:tcW w:w="1588" w:type="dxa"/>
            <w:shd w:val="clear" w:color="auto" w:fill="F2F2F2" w:themeFill="background1" w:themeFillShade="F2"/>
            <w:vAlign w:val="center"/>
          </w:tcPr>
          <w:p w14:paraId="64370993" w14:textId="77777777" w:rsidR="00701051" w:rsidRPr="009B164C" w:rsidRDefault="004346C5"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Stakeholders</w:t>
            </w:r>
          </w:p>
        </w:tc>
        <w:tc>
          <w:tcPr>
            <w:tcW w:w="7498" w:type="dxa"/>
            <w:vAlign w:val="center"/>
          </w:tcPr>
          <w:p w14:paraId="21764C44" w14:textId="39241DFF" w:rsidR="00701051" w:rsidRPr="009B164C" w:rsidRDefault="00701051" w:rsidP="000471C3">
            <w:pPr>
              <w:widowControl/>
              <w:wordWrap/>
              <w:autoSpaceDE/>
              <w:autoSpaceDN/>
              <w:jc w:val="left"/>
              <w:rPr>
                <w:rFonts w:ascii="Times New Roman" w:hAnsi="Times New Roman"/>
                <w:kern w:val="0"/>
                <w:sz w:val="24"/>
                <w:szCs w:val="24"/>
              </w:rPr>
            </w:pPr>
            <w:r w:rsidRPr="009B164C">
              <w:rPr>
                <w:rFonts w:ascii="Times New Roman" w:hAnsi="Times New Roman"/>
                <w:kern w:val="0"/>
                <w:sz w:val="24"/>
                <w:szCs w:val="24"/>
              </w:rPr>
              <w:t>Korea Eximbank</w:t>
            </w:r>
            <w:r w:rsidR="00F745EB" w:rsidRPr="009B164C">
              <w:rPr>
                <w:rFonts w:ascii="Times New Roman" w:hAnsi="Times New Roman"/>
                <w:kern w:val="0"/>
                <w:sz w:val="24"/>
                <w:szCs w:val="24"/>
              </w:rPr>
              <w:t>, Republic of Korea</w:t>
            </w:r>
          </w:p>
          <w:p w14:paraId="77D8698C" w14:textId="77777777" w:rsidR="00817201" w:rsidRPr="00817201" w:rsidRDefault="00817201" w:rsidP="00817201">
            <w:pPr>
              <w:widowControl/>
              <w:wordWrap/>
              <w:autoSpaceDE/>
              <w:autoSpaceDN/>
              <w:jc w:val="left"/>
              <w:rPr>
                <w:rFonts w:ascii="Times New Roman"/>
                <w:bCs/>
                <w:sz w:val="24"/>
              </w:rPr>
            </w:pPr>
            <w:r w:rsidRPr="00817201">
              <w:rPr>
                <w:rFonts w:ascii="Times New Roman"/>
                <w:bCs/>
                <w:sz w:val="24"/>
              </w:rPr>
              <w:t>Inter-American Development Bank (IDB)</w:t>
            </w:r>
          </w:p>
          <w:p w14:paraId="29CDA759" w14:textId="44561C77" w:rsidR="00701051" w:rsidRPr="00817201" w:rsidRDefault="00817201" w:rsidP="00817201">
            <w:pPr>
              <w:wordWrap/>
              <w:adjustRightInd w:val="0"/>
              <w:snapToGrid w:val="0"/>
              <w:spacing w:line="264" w:lineRule="auto"/>
              <w:rPr>
                <w:rFonts w:ascii="Times New Roman"/>
                <w:sz w:val="24"/>
              </w:rPr>
            </w:pPr>
            <w:r w:rsidRPr="00817201">
              <w:rPr>
                <w:rFonts w:ascii="Times New Roman"/>
                <w:bCs/>
                <w:sz w:val="24"/>
              </w:rPr>
              <w:t>Ministry of Industry, Energy and Mining of Uruguay (MIEM)</w:t>
            </w:r>
          </w:p>
        </w:tc>
      </w:tr>
      <w:tr w:rsidR="009B164C" w:rsidRPr="009B164C" w14:paraId="3B44E0C5" w14:textId="77777777" w:rsidTr="00734B8A">
        <w:trPr>
          <w:trHeight w:val="3969"/>
        </w:trPr>
        <w:tc>
          <w:tcPr>
            <w:tcW w:w="1588" w:type="dxa"/>
            <w:shd w:val="clear" w:color="auto" w:fill="F2F2F2" w:themeFill="background1" w:themeFillShade="F2"/>
            <w:vAlign w:val="center"/>
          </w:tcPr>
          <w:p w14:paraId="72F0C132" w14:textId="122FBC01" w:rsidR="008472BA" w:rsidRPr="009B164C" w:rsidRDefault="00701051"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Person</w:t>
            </w:r>
            <w:r w:rsidR="00CB1710" w:rsidRPr="009B164C">
              <w:rPr>
                <w:rFonts w:ascii="Times New Roman" w:hAnsi="Times New Roman"/>
                <w:kern w:val="0"/>
                <w:sz w:val="24"/>
                <w:szCs w:val="24"/>
              </w:rPr>
              <w:t>s</w:t>
            </w:r>
            <w:r w:rsidRPr="009B164C">
              <w:rPr>
                <w:rFonts w:ascii="Times New Roman" w:hAnsi="Times New Roman"/>
                <w:kern w:val="0"/>
                <w:sz w:val="24"/>
                <w:szCs w:val="24"/>
              </w:rPr>
              <w:t xml:space="preserve"> </w:t>
            </w:r>
          </w:p>
          <w:p w14:paraId="0427520A" w14:textId="5C20D74E" w:rsidR="00701051" w:rsidRPr="009B164C" w:rsidRDefault="00701051" w:rsidP="00F745EB">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in Charge</w:t>
            </w:r>
          </w:p>
        </w:tc>
        <w:tc>
          <w:tcPr>
            <w:tcW w:w="7498" w:type="dxa"/>
            <w:vAlign w:val="center"/>
          </w:tcPr>
          <w:p w14:paraId="1A3E7D6E" w14:textId="7B78ED98" w:rsidR="004346C5" w:rsidRPr="009B164C" w:rsidRDefault="00D3015E" w:rsidP="001D3AD0">
            <w:pPr>
              <w:widowControl/>
              <w:wordWrap/>
              <w:autoSpaceDE/>
              <w:autoSpaceDN/>
              <w:spacing w:after="20"/>
              <w:jc w:val="left"/>
              <w:rPr>
                <w:rFonts w:ascii="Times New Roman" w:hAnsi="Times New Roman"/>
                <w:bCs/>
                <w:sz w:val="24"/>
                <w:szCs w:val="24"/>
              </w:rPr>
            </w:pPr>
            <w:r w:rsidRPr="009B164C">
              <w:rPr>
                <w:rFonts w:ascii="Times New Roman" w:hAnsi="Times New Roman"/>
                <w:bCs/>
                <w:sz w:val="24"/>
                <w:szCs w:val="24"/>
              </w:rPr>
              <w:t>Korea Eximbank</w:t>
            </w:r>
          </w:p>
          <w:p w14:paraId="5323483B" w14:textId="03B866C9" w:rsidR="001D3AD0" w:rsidRPr="009B164C" w:rsidRDefault="00AC3992" w:rsidP="001D3AD0">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M</w:t>
            </w:r>
            <w:r w:rsidR="00817201">
              <w:rPr>
                <w:rFonts w:ascii="Times New Roman" w:hAnsi="Times New Roman"/>
                <w:bCs/>
                <w:sz w:val="24"/>
                <w:szCs w:val="24"/>
              </w:rPr>
              <w:t>r</w:t>
            </w:r>
            <w:r w:rsidR="004346C5" w:rsidRPr="009B164C">
              <w:rPr>
                <w:rFonts w:ascii="Times New Roman" w:hAnsi="Times New Roman"/>
                <w:bCs/>
                <w:sz w:val="24"/>
                <w:szCs w:val="24"/>
              </w:rPr>
              <w:t xml:space="preserve">. </w:t>
            </w:r>
            <w:r w:rsidR="00817201">
              <w:rPr>
                <w:rFonts w:ascii="Times New Roman" w:hAnsi="Times New Roman"/>
                <w:bCs/>
                <w:sz w:val="24"/>
                <w:szCs w:val="24"/>
              </w:rPr>
              <w:t>Jong-Min Lee</w:t>
            </w:r>
            <w:r w:rsidR="00077F9B" w:rsidRPr="009B164C">
              <w:rPr>
                <w:rFonts w:ascii="Times New Roman" w:hAnsi="Times New Roman"/>
                <w:bCs/>
                <w:sz w:val="24"/>
                <w:szCs w:val="24"/>
              </w:rPr>
              <w:t xml:space="preserve"> (KSP Team</w:t>
            </w:r>
            <w:r w:rsidR="00701051" w:rsidRPr="009B164C">
              <w:rPr>
                <w:rFonts w:ascii="Times New Roman" w:hAnsi="Times New Roman"/>
                <w:bCs/>
                <w:sz w:val="24"/>
                <w:szCs w:val="24"/>
              </w:rPr>
              <w:t xml:space="preserve"> Director)</w:t>
            </w:r>
          </w:p>
          <w:p w14:paraId="35A0322D" w14:textId="31306EA8" w:rsidR="001D3AD0" w:rsidRPr="009B164C" w:rsidRDefault="00AC3992" w:rsidP="001D3AD0">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Ms</w:t>
            </w:r>
            <w:r w:rsidR="3CA41513" w:rsidRPr="009B164C">
              <w:rPr>
                <w:rFonts w:ascii="Times New Roman" w:hAnsi="Times New Roman"/>
                <w:bCs/>
                <w:sz w:val="24"/>
                <w:szCs w:val="24"/>
              </w:rPr>
              <w:t xml:space="preserve">. </w:t>
            </w:r>
            <w:r>
              <w:rPr>
                <w:rFonts w:ascii="Times New Roman" w:hAnsi="Times New Roman"/>
                <w:bCs/>
                <w:sz w:val="24"/>
                <w:szCs w:val="24"/>
              </w:rPr>
              <w:t>Jae-Ga</w:t>
            </w:r>
            <w:r w:rsidR="00744010">
              <w:rPr>
                <w:rFonts w:ascii="Times New Roman" w:hAnsi="Times New Roman" w:hint="eastAsia"/>
                <w:bCs/>
                <w:sz w:val="24"/>
                <w:szCs w:val="24"/>
              </w:rPr>
              <w:t>p</w:t>
            </w:r>
            <w:r>
              <w:rPr>
                <w:rFonts w:ascii="Times New Roman" w:hAnsi="Times New Roman"/>
                <w:bCs/>
                <w:sz w:val="24"/>
                <w:szCs w:val="24"/>
              </w:rPr>
              <w:t xml:space="preserve"> Kim</w:t>
            </w:r>
            <w:r w:rsidR="3CA41513" w:rsidRPr="009B164C">
              <w:rPr>
                <w:rFonts w:ascii="Times New Roman" w:hAnsi="Times New Roman"/>
                <w:bCs/>
                <w:sz w:val="24"/>
                <w:szCs w:val="24"/>
              </w:rPr>
              <w:t xml:space="preserve"> (KSP Specialist) </w:t>
            </w:r>
          </w:p>
          <w:p w14:paraId="7F3AF344" w14:textId="68C62BA7" w:rsidR="00701051" w:rsidRPr="009B164C" w:rsidRDefault="00701051" w:rsidP="001D3AD0">
            <w:pPr>
              <w:pStyle w:val="a4"/>
              <w:widowControl/>
              <w:numPr>
                <w:ilvl w:val="0"/>
                <w:numId w:val="5"/>
              </w:numPr>
              <w:wordWrap/>
              <w:autoSpaceDE/>
              <w:autoSpaceDN/>
              <w:spacing w:after="20"/>
              <w:ind w:leftChars="0"/>
              <w:jc w:val="left"/>
              <w:rPr>
                <w:rFonts w:ascii="Times New Roman" w:hAnsi="Times New Roman"/>
                <w:bCs/>
                <w:sz w:val="24"/>
                <w:szCs w:val="24"/>
              </w:rPr>
            </w:pPr>
            <w:r w:rsidRPr="009B164C">
              <w:rPr>
                <w:rFonts w:ascii="Times New Roman" w:hAnsi="Times New Roman"/>
                <w:bCs/>
                <w:sz w:val="24"/>
                <w:szCs w:val="24"/>
              </w:rPr>
              <w:t>Ms</w:t>
            </w:r>
            <w:r w:rsidR="00C66A2E" w:rsidRPr="009B164C">
              <w:rPr>
                <w:rFonts w:ascii="Times New Roman" w:hAnsi="Times New Roman"/>
                <w:bCs/>
                <w:sz w:val="24"/>
                <w:szCs w:val="24"/>
              </w:rPr>
              <w:t xml:space="preserve">. </w:t>
            </w:r>
            <w:r w:rsidR="00817201">
              <w:rPr>
                <w:rFonts w:ascii="Times New Roman" w:hAnsi="Times New Roman"/>
                <w:bCs/>
                <w:sz w:val="24"/>
                <w:szCs w:val="24"/>
              </w:rPr>
              <w:t>Soo-Yeon Bae</w:t>
            </w:r>
            <w:r w:rsidR="000D2C4C" w:rsidRPr="009B164C">
              <w:rPr>
                <w:rFonts w:ascii="Times New Roman" w:hAnsi="Times New Roman"/>
                <w:bCs/>
                <w:sz w:val="24"/>
                <w:szCs w:val="24"/>
              </w:rPr>
              <w:t xml:space="preserve"> </w:t>
            </w:r>
            <w:r w:rsidRPr="009B164C">
              <w:rPr>
                <w:rFonts w:ascii="Times New Roman" w:hAnsi="Times New Roman"/>
                <w:bCs/>
                <w:sz w:val="24"/>
                <w:szCs w:val="24"/>
              </w:rPr>
              <w:t>(</w:t>
            </w:r>
            <w:r w:rsidR="00817201">
              <w:rPr>
                <w:rFonts w:ascii="Times New Roman" w:hAnsi="Times New Roman"/>
                <w:bCs/>
                <w:sz w:val="24"/>
                <w:szCs w:val="24"/>
              </w:rPr>
              <w:t>KSP Researcher</w:t>
            </w:r>
            <w:r w:rsidRPr="009B164C">
              <w:rPr>
                <w:rFonts w:ascii="Times New Roman" w:hAnsi="Times New Roman"/>
                <w:bCs/>
                <w:sz w:val="24"/>
                <w:szCs w:val="24"/>
              </w:rPr>
              <w:t>)</w:t>
            </w:r>
          </w:p>
          <w:p w14:paraId="6E2200E8" w14:textId="77777777" w:rsidR="00734B8A" w:rsidRPr="009B164C" w:rsidRDefault="00734B8A" w:rsidP="00734B8A">
            <w:pPr>
              <w:rPr>
                <w:rFonts w:ascii="Times New Roman" w:hAnsi="Times New Roman"/>
                <w:sz w:val="8"/>
                <w:szCs w:val="8"/>
              </w:rPr>
            </w:pPr>
          </w:p>
          <w:p w14:paraId="29778809" w14:textId="2C0CF77A" w:rsidR="00AC3992" w:rsidRPr="009B164C" w:rsidRDefault="00817201" w:rsidP="00AC3992">
            <w:pPr>
              <w:widowControl/>
              <w:wordWrap/>
              <w:autoSpaceDE/>
              <w:autoSpaceDN/>
              <w:jc w:val="left"/>
              <w:rPr>
                <w:rFonts w:ascii="Times New Roman" w:hAnsi="Times New Roman"/>
                <w:kern w:val="0"/>
                <w:sz w:val="24"/>
                <w:szCs w:val="24"/>
              </w:rPr>
            </w:pPr>
            <w:r>
              <w:rPr>
                <w:rFonts w:ascii="Times New Roman"/>
                <w:bCs/>
                <w:sz w:val="24"/>
              </w:rPr>
              <w:t>Inter-American Development Bank(IDB)</w:t>
            </w:r>
          </w:p>
          <w:p w14:paraId="00B5B902" w14:textId="5F31037E" w:rsidR="001D3AD0" w:rsidRPr="009B164C" w:rsidRDefault="00817201"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Ms</w:t>
            </w:r>
            <w:r w:rsidR="00D3015E" w:rsidRPr="009B164C">
              <w:rPr>
                <w:rFonts w:ascii="Times New Roman" w:hAnsi="Times New Roman"/>
                <w:bCs/>
                <w:sz w:val="24"/>
                <w:szCs w:val="24"/>
              </w:rPr>
              <w:t xml:space="preserve">. </w:t>
            </w:r>
            <w:r>
              <w:rPr>
                <w:rFonts w:ascii="Times New Roman" w:eastAsia="바탕" w:hAnsi="Times New Roman"/>
                <w:sz w:val="24"/>
                <w:szCs w:val="24"/>
              </w:rPr>
              <w:t>C</w:t>
            </w:r>
            <w:r w:rsidRPr="00817201">
              <w:rPr>
                <w:rFonts w:ascii="Times New Roman" w:hAnsi="Times New Roman"/>
                <w:bCs/>
                <w:sz w:val="24"/>
                <w:szCs w:val="24"/>
              </w:rPr>
              <w:t>ecilia Correa (Energy Specialist)</w:t>
            </w:r>
          </w:p>
          <w:p w14:paraId="3E1664C5" w14:textId="77777777" w:rsidR="00734B8A" w:rsidRPr="009B164C" w:rsidRDefault="00734B8A" w:rsidP="00734B8A">
            <w:pPr>
              <w:rPr>
                <w:rFonts w:ascii="Times New Roman" w:hAnsi="Times New Roman"/>
                <w:sz w:val="8"/>
                <w:szCs w:val="8"/>
              </w:rPr>
            </w:pPr>
          </w:p>
          <w:p w14:paraId="2CFC592A" w14:textId="0472F61E" w:rsidR="001D3AD0" w:rsidRPr="00817201" w:rsidRDefault="00817201" w:rsidP="001D3AD0">
            <w:pPr>
              <w:widowControl/>
              <w:wordWrap/>
              <w:autoSpaceDE/>
              <w:autoSpaceDN/>
              <w:spacing w:after="20"/>
              <w:jc w:val="left"/>
              <w:rPr>
                <w:rFonts w:ascii="Times New Roman" w:hAnsi="Times New Roman"/>
                <w:bCs/>
                <w:sz w:val="24"/>
                <w:szCs w:val="24"/>
              </w:rPr>
            </w:pPr>
            <w:r w:rsidRPr="00817201">
              <w:rPr>
                <w:rFonts w:ascii="Times New Roman"/>
                <w:sz w:val="24"/>
              </w:rPr>
              <w:t>Ministry of Industry, Energy and Mining, Uruguay</w:t>
            </w:r>
          </w:p>
          <w:p w14:paraId="40788C2E" w14:textId="099474C3" w:rsidR="00663C7E" w:rsidRDefault="00663C7E" w:rsidP="00817201">
            <w:pPr>
              <w:pStyle w:val="a4"/>
              <w:widowControl/>
              <w:numPr>
                <w:ilvl w:val="0"/>
                <w:numId w:val="5"/>
              </w:numPr>
              <w:wordWrap/>
              <w:autoSpaceDE/>
              <w:autoSpaceDN/>
              <w:spacing w:after="20"/>
              <w:ind w:leftChars="0"/>
              <w:jc w:val="left"/>
              <w:rPr>
                <w:rFonts w:ascii="Times New Roman" w:hAnsi="Times New Roman"/>
                <w:bCs/>
                <w:sz w:val="24"/>
                <w:szCs w:val="24"/>
              </w:rPr>
            </w:pPr>
            <w:r w:rsidRPr="009B164C">
              <w:rPr>
                <w:rFonts w:ascii="Times New Roman" w:hAnsi="Times New Roman"/>
                <w:bCs/>
                <w:sz w:val="24"/>
                <w:szCs w:val="24"/>
              </w:rPr>
              <w:t>M</w:t>
            </w:r>
            <w:r w:rsidR="00D3015E" w:rsidRPr="009B164C">
              <w:rPr>
                <w:rFonts w:ascii="Times New Roman" w:hAnsi="Times New Roman"/>
                <w:bCs/>
                <w:sz w:val="24"/>
                <w:szCs w:val="24"/>
              </w:rPr>
              <w:t xml:space="preserve">r. </w:t>
            </w:r>
            <w:r w:rsidR="00817201" w:rsidRPr="00817201">
              <w:rPr>
                <w:rFonts w:ascii="Times New Roman" w:hAnsi="Times New Roman"/>
                <w:bCs/>
                <w:sz w:val="24"/>
                <w:szCs w:val="24"/>
              </w:rPr>
              <w:t>Wilson Sierra (Head of the Renewable Energy Area)</w:t>
            </w:r>
          </w:p>
          <w:p w14:paraId="1983B3CB" w14:textId="77777777" w:rsidR="00A8295C" w:rsidRDefault="00A8295C"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M</w:t>
            </w:r>
            <w:r w:rsidR="00817201">
              <w:rPr>
                <w:rFonts w:ascii="Times New Roman" w:hAnsi="Times New Roman"/>
                <w:bCs/>
                <w:sz w:val="24"/>
                <w:szCs w:val="24"/>
              </w:rPr>
              <w:t xml:space="preserve">s. </w:t>
            </w:r>
            <w:r w:rsidR="00817201" w:rsidRPr="00817201">
              <w:rPr>
                <w:rFonts w:ascii="Times New Roman" w:hAnsi="Times New Roman"/>
                <w:bCs/>
                <w:sz w:val="24"/>
                <w:szCs w:val="24"/>
              </w:rPr>
              <w:t>María José Gonzalez (Environment and Energy advisor / Green H2 program coordination)</w:t>
            </w:r>
          </w:p>
          <w:p w14:paraId="0AE2B5C7" w14:textId="1AEFBD4F" w:rsidR="00817201" w:rsidRDefault="00817201"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 xml:space="preserve">Ms. </w:t>
            </w:r>
            <w:r w:rsidRPr="00817201">
              <w:rPr>
                <w:rFonts w:ascii="Times New Roman" w:hAnsi="Times New Roman"/>
                <w:bCs/>
                <w:sz w:val="24"/>
                <w:szCs w:val="24"/>
              </w:rPr>
              <w:t>Virginia Echinope (Head of the Electric Energy Area)</w:t>
            </w:r>
          </w:p>
          <w:p w14:paraId="6181FF8E" w14:textId="48AF2F12" w:rsidR="00817201" w:rsidRDefault="00817201"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Ms.</w:t>
            </w:r>
            <w:r>
              <w:t xml:space="preserve"> </w:t>
            </w:r>
            <w:r w:rsidRPr="00817201">
              <w:rPr>
                <w:rFonts w:ascii="Times New Roman" w:hAnsi="Times New Roman"/>
                <w:bCs/>
                <w:sz w:val="24"/>
                <w:szCs w:val="24"/>
              </w:rPr>
              <w:t>Alejandra Reyes (Head of the Balance, Statistics and Planning Area)</w:t>
            </w:r>
          </w:p>
          <w:p w14:paraId="1112A2D8" w14:textId="1485891C" w:rsidR="00817201" w:rsidRDefault="00817201"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 xml:space="preserve">Ms. </w:t>
            </w:r>
            <w:r w:rsidRPr="00817201">
              <w:rPr>
                <w:rFonts w:ascii="Times New Roman" w:hAnsi="Times New Roman"/>
                <w:bCs/>
                <w:sz w:val="24"/>
                <w:szCs w:val="24"/>
              </w:rPr>
              <w:t>Carolina Mena (Head of the Demand, Access and Energy Efficiency Area)</w:t>
            </w:r>
          </w:p>
          <w:p w14:paraId="78B21F79" w14:textId="56DE5839" w:rsidR="00817201" w:rsidRPr="00AC3992" w:rsidRDefault="00817201" w:rsidP="00817201">
            <w:pPr>
              <w:pStyle w:val="a4"/>
              <w:widowControl/>
              <w:numPr>
                <w:ilvl w:val="0"/>
                <w:numId w:val="5"/>
              </w:numPr>
              <w:wordWrap/>
              <w:autoSpaceDE/>
              <w:autoSpaceDN/>
              <w:spacing w:after="20"/>
              <w:ind w:leftChars="0"/>
              <w:jc w:val="left"/>
              <w:rPr>
                <w:rFonts w:ascii="Times New Roman" w:hAnsi="Times New Roman"/>
                <w:bCs/>
                <w:sz w:val="24"/>
                <w:szCs w:val="24"/>
              </w:rPr>
            </w:pPr>
            <w:r>
              <w:rPr>
                <w:rFonts w:ascii="Times New Roman" w:hAnsi="Times New Roman"/>
                <w:bCs/>
                <w:sz w:val="24"/>
                <w:szCs w:val="24"/>
              </w:rPr>
              <w:t xml:space="preserve">Ms. </w:t>
            </w:r>
            <w:r w:rsidRPr="00817201">
              <w:rPr>
                <w:rFonts w:ascii="Times New Roman" w:hAnsi="Times New Roman"/>
                <w:bCs/>
                <w:sz w:val="24"/>
                <w:szCs w:val="24"/>
              </w:rPr>
              <w:t>Arianna Spinelli (Head of the Hydrocarbons Area)</w:t>
            </w:r>
          </w:p>
        </w:tc>
      </w:tr>
      <w:tr w:rsidR="009B164C" w:rsidRPr="009B164C" w14:paraId="72874EEC" w14:textId="77777777" w:rsidTr="00734B8A">
        <w:trPr>
          <w:trHeight w:val="5159"/>
        </w:trPr>
        <w:tc>
          <w:tcPr>
            <w:tcW w:w="1588" w:type="dxa"/>
            <w:shd w:val="clear" w:color="auto" w:fill="F2F2F2" w:themeFill="background1" w:themeFillShade="F2"/>
            <w:vAlign w:val="center"/>
          </w:tcPr>
          <w:p w14:paraId="425B659D" w14:textId="77777777" w:rsidR="00734B8A" w:rsidRPr="009B164C" w:rsidRDefault="00734B8A" w:rsidP="008472BA">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lastRenderedPageBreak/>
              <w:t>KSP</w:t>
            </w:r>
          </w:p>
          <w:p w14:paraId="25B873E3" w14:textId="73CAB3AA" w:rsidR="00734B8A" w:rsidRPr="009B164C" w:rsidRDefault="00734B8A" w:rsidP="008472BA">
            <w:pPr>
              <w:widowControl/>
              <w:wordWrap/>
              <w:autoSpaceDE/>
              <w:autoSpaceDN/>
              <w:jc w:val="center"/>
              <w:rPr>
                <w:rFonts w:ascii="Times New Roman" w:hAnsi="Times New Roman"/>
                <w:kern w:val="0"/>
                <w:sz w:val="24"/>
                <w:szCs w:val="24"/>
              </w:rPr>
            </w:pPr>
            <w:r w:rsidRPr="009B164C">
              <w:rPr>
                <w:rFonts w:ascii="Times New Roman" w:hAnsi="Times New Roman"/>
                <w:kern w:val="0"/>
                <w:sz w:val="24"/>
                <w:szCs w:val="24"/>
              </w:rPr>
              <w:t>Activities</w:t>
            </w:r>
          </w:p>
        </w:tc>
        <w:tc>
          <w:tcPr>
            <w:tcW w:w="7498" w:type="dxa"/>
            <w:vAlign w:val="center"/>
          </w:tcPr>
          <w:p w14:paraId="440327CA" w14:textId="3C38339A" w:rsidR="00734B8A" w:rsidRPr="009B164C" w:rsidRDefault="00734B8A" w:rsidP="000D2C4C">
            <w:pPr>
              <w:pStyle w:val="a4"/>
              <w:widowControl/>
              <w:wordWrap/>
              <w:autoSpaceDE/>
              <w:autoSpaceDN/>
              <w:spacing w:after="20"/>
              <w:ind w:leftChars="0" w:left="0"/>
              <w:jc w:val="left"/>
              <w:rPr>
                <w:rFonts w:ascii="Times New Roman" w:hAnsi="Times New Roman"/>
                <w:sz w:val="24"/>
                <w:szCs w:val="24"/>
              </w:rPr>
            </w:pPr>
            <w:r w:rsidRPr="009B164C">
              <w:rPr>
                <w:rFonts w:ascii="Times New Roman" w:hAnsi="Times New Roman"/>
                <w:sz w:val="24"/>
                <w:szCs w:val="24"/>
              </w:rPr>
              <w:t>Activity 1</w:t>
            </w:r>
          </w:p>
          <w:p w14:paraId="7DF3FFA6" w14:textId="1ED841D5" w:rsidR="00734B8A" w:rsidRPr="009B164C" w:rsidRDefault="00817201" w:rsidP="00817201">
            <w:pPr>
              <w:pStyle w:val="a4"/>
              <w:widowControl/>
              <w:numPr>
                <w:ilvl w:val="0"/>
                <w:numId w:val="5"/>
              </w:numPr>
              <w:wordWrap/>
              <w:autoSpaceDE/>
              <w:autoSpaceDN/>
              <w:spacing w:after="20"/>
              <w:ind w:leftChars="0"/>
              <w:jc w:val="left"/>
              <w:rPr>
                <w:rFonts w:ascii="Times New Roman" w:hAnsi="Times New Roman"/>
                <w:sz w:val="24"/>
                <w:szCs w:val="24"/>
              </w:rPr>
            </w:pPr>
            <w:r>
              <w:rPr>
                <w:rFonts w:ascii="Times New Roman" w:hAnsi="Times New Roman"/>
                <w:bCs/>
                <w:sz w:val="24"/>
                <w:szCs w:val="24"/>
              </w:rPr>
              <w:t xml:space="preserve">Diagnostic analysis of </w:t>
            </w:r>
            <w:r w:rsidRPr="00817201">
              <w:rPr>
                <w:rFonts w:ascii="Times New Roman" w:hAnsi="Times New Roman"/>
                <w:bCs/>
                <w:sz w:val="24"/>
                <w:szCs w:val="24"/>
              </w:rPr>
              <w:t>current energy-climate change policy</w:t>
            </w:r>
            <w:r>
              <w:rPr>
                <w:rFonts w:ascii="Times New Roman" w:hAnsi="Times New Roman"/>
                <w:bCs/>
                <w:sz w:val="24"/>
                <w:szCs w:val="24"/>
              </w:rPr>
              <w:t xml:space="preserve"> status in Uruguay in terms of </w:t>
            </w:r>
            <w:r w:rsidRPr="00817201">
              <w:rPr>
                <w:rFonts w:ascii="Times New Roman" w:hAnsi="Times New Roman"/>
                <w:bCs/>
                <w:sz w:val="24"/>
                <w:szCs w:val="24"/>
              </w:rPr>
              <w:t>climate change and decarbonization</w:t>
            </w:r>
          </w:p>
          <w:p w14:paraId="34FF1C98" w14:textId="77777777" w:rsidR="00734B8A" w:rsidRPr="00817201" w:rsidRDefault="00734B8A" w:rsidP="000D2C4C">
            <w:pPr>
              <w:rPr>
                <w:rFonts w:ascii="Times New Roman" w:hAnsi="Times New Roman"/>
                <w:sz w:val="8"/>
                <w:szCs w:val="8"/>
              </w:rPr>
            </w:pPr>
          </w:p>
          <w:p w14:paraId="0FB8DB3F" w14:textId="77777777" w:rsidR="00734B8A" w:rsidRPr="009B164C" w:rsidRDefault="00734B8A" w:rsidP="000D2C4C">
            <w:pPr>
              <w:pStyle w:val="a4"/>
              <w:widowControl/>
              <w:wordWrap/>
              <w:autoSpaceDE/>
              <w:autoSpaceDN/>
              <w:spacing w:after="20"/>
              <w:ind w:leftChars="0" w:left="0"/>
              <w:jc w:val="left"/>
              <w:rPr>
                <w:rFonts w:ascii="Times New Roman" w:hAnsi="Times New Roman"/>
                <w:sz w:val="24"/>
                <w:szCs w:val="24"/>
              </w:rPr>
            </w:pPr>
            <w:r w:rsidRPr="009B164C">
              <w:rPr>
                <w:rFonts w:ascii="Times New Roman" w:hAnsi="Times New Roman"/>
                <w:sz w:val="24"/>
                <w:szCs w:val="24"/>
              </w:rPr>
              <w:t>Activity 2</w:t>
            </w:r>
          </w:p>
          <w:p w14:paraId="1D39A432" w14:textId="76046463" w:rsidR="00734B8A" w:rsidRPr="009B164C" w:rsidRDefault="00817201" w:rsidP="00817201">
            <w:pPr>
              <w:pStyle w:val="a4"/>
              <w:widowControl/>
              <w:numPr>
                <w:ilvl w:val="0"/>
                <w:numId w:val="5"/>
              </w:numPr>
              <w:wordWrap/>
              <w:autoSpaceDE/>
              <w:autoSpaceDN/>
              <w:spacing w:after="20"/>
              <w:ind w:leftChars="0"/>
              <w:jc w:val="left"/>
              <w:rPr>
                <w:rFonts w:ascii="Times New Roman" w:hAnsi="Times New Roman"/>
                <w:sz w:val="24"/>
                <w:szCs w:val="24"/>
              </w:rPr>
            </w:pPr>
            <w:r w:rsidRPr="00817201">
              <w:rPr>
                <w:rFonts w:ascii="Times New Roman" w:hAnsi="Times New Roman"/>
                <w:bCs/>
                <w:sz w:val="24"/>
                <w:szCs w:val="24"/>
              </w:rPr>
              <w:t>Case study of the decarbonization and net zero emission strategy of Korea</w:t>
            </w:r>
          </w:p>
          <w:p w14:paraId="12770D9B" w14:textId="77777777" w:rsidR="00734B8A" w:rsidRPr="009B164C" w:rsidRDefault="00734B8A" w:rsidP="00734B8A">
            <w:pPr>
              <w:rPr>
                <w:rFonts w:ascii="Times New Roman" w:hAnsi="Times New Roman"/>
                <w:sz w:val="8"/>
                <w:szCs w:val="8"/>
              </w:rPr>
            </w:pPr>
          </w:p>
          <w:p w14:paraId="494BC676" w14:textId="77777777" w:rsidR="00734B8A" w:rsidRPr="009B164C" w:rsidRDefault="00734B8A" w:rsidP="000D2C4C">
            <w:pPr>
              <w:pStyle w:val="a4"/>
              <w:widowControl/>
              <w:wordWrap/>
              <w:autoSpaceDE/>
              <w:autoSpaceDN/>
              <w:spacing w:after="20"/>
              <w:ind w:leftChars="0" w:left="0"/>
              <w:jc w:val="left"/>
              <w:rPr>
                <w:rFonts w:ascii="Times New Roman" w:hAnsi="Times New Roman"/>
                <w:sz w:val="24"/>
                <w:szCs w:val="24"/>
              </w:rPr>
            </w:pPr>
            <w:r w:rsidRPr="009B164C">
              <w:rPr>
                <w:rFonts w:ascii="Times New Roman" w:hAnsi="Times New Roman"/>
                <w:sz w:val="24"/>
                <w:szCs w:val="24"/>
              </w:rPr>
              <w:t>Activity 3</w:t>
            </w:r>
          </w:p>
          <w:p w14:paraId="751D88D8" w14:textId="17720633" w:rsidR="00734B8A" w:rsidRPr="004B2D1C" w:rsidRDefault="00817201" w:rsidP="00817201">
            <w:pPr>
              <w:pStyle w:val="a4"/>
              <w:widowControl/>
              <w:numPr>
                <w:ilvl w:val="0"/>
                <w:numId w:val="5"/>
              </w:numPr>
              <w:wordWrap/>
              <w:autoSpaceDE/>
              <w:autoSpaceDN/>
              <w:spacing w:after="20"/>
              <w:ind w:leftChars="0"/>
              <w:jc w:val="left"/>
              <w:rPr>
                <w:rFonts w:ascii="Times New Roman" w:hAnsi="Times New Roman"/>
                <w:sz w:val="24"/>
                <w:szCs w:val="24"/>
              </w:rPr>
            </w:pPr>
            <w:r w:rsidRPr="00817201">
              <w:rPr>
                <w:rFonts w:ascii="Times New Roman" w:hAnsi="Times New Roman"/>
                <w:bCs/>
                <w:sz w:val="24"/>
                <w:szCs w:val="24"/>
              </w:rPr>
              <w:t>Development of recommendations on policies and strategies to reach net-zero emissions from the industrial, residential, transportation and power sector</w:t>
            </w:r>
          </w:p>
          <w:p w14:paraId="11DF90BB" w14:textId="77777777" w:rsidR="00734B8A" w:rsidRPr="009B164C" w:rsidRDefault="00734B8A" w:rsidP="00734B8A">
            <w:pPr>
              <w:rPr>
                <w:rFonts w:ascii="Times New Roman" w:hAnsi="Times New Roman"/>
                <w:sz w:val="8"/>
                <w:szCs w:val="8"/>
              </w:rPr>
            </w:pPr>
          </w:p>
          <w:p w14:paraId="5B681C55" w14:textId="77777777" w:rsidR="00734B8A" w:rsidRPr="009B164C" w:rsidRDefault="00734B8A" w:rsidP="000D2C4C">
            <w:pPr>
              <w:pStyle w:val="a4"/>
              <w:widowControl/>
              <w:wordWrap/>
              <w:autoSpaceDE/>
              <w:autoSpaceDN/>
              <w:spacing w:after="20"/>
              <w:ind w:leftChars="0" w:left="0"/>
              <w:jc w:val="left"/>
              <w:rPr>
                <w:rFonts w:ascii="Times New Roman" w:hAnsi="Times New Roman"/>
                <w:sz w:val="24"/>
                <w:szCs w:val="24"/>
              </w:rPr>
            </w:pPr>
            <w:r w:rsidRPr="009B164C">
              <w:rPr>
                <w:rFonts w:ascii="Times New Roman" w:hAnsi="Times New Roman"/>
                <w:sz w:val="24"/>
                <w:szCs w:val="24"/>
              </w:rPr>
              <w:t>Activity 4</w:t>
            </w:r>
          </w:p>
          <w:p w14:paraId="1A584510" w14:textId="291B789D" w:rsidR="00734B8A" w:rsidRPr="009B164C" w:rsidRDefault="00817201" w:rsidP="00817201">
            <w:pPr>
              <w:pStyle w:val="a4"/>
              <w:widowControl/>
              <w:numPr>
                <w:ilvl w:val="0"/>
                <w:numId w:val="5"/>
              </w:numPr>
              <w:wordWrap/>
              <w:autoSpaceDE/>
              <w:autoSpaceDN/>
              <w:spacing w:after="20"/>
              <w:ind w:leftChars="0"/>
              <w:jc w:val="left"/>
              <w:rPr>
                <w:rFonts w:ascii="Times New Roman" w:hAnsi="Times New Roman"/>
                <w:sz w:val="24"/>
                <w:szCs w:val="24"/>
              </w:rPr>
            </w:pPr>
            <w:r w:rsidRPr="00817201">
              <w:rPr>
                <w:rFonts w:ascii="Times New Roman" w:hAnsi="Times New Roman"/>
                <w:bCs/>
                <w:sz w:val="24"/>
                <w:szCs w:val="24"/>
              </w:rPr>
              <w:t>Capacity Building workshop and Interim Seminar in Korea</w:t>
            </w:r>
          </w:p>
          <w:p w14:paraId="49F63688" w14:textId="77777777" w:rsidR="00734B8A" w:rsidRPr="009B164C" w:rsidRDefault="00734B8A" w:rsidP="00734B8A">
            <w:pPr>
              <w:rPr>
                <w:rFonts w:ascii="Times New Roman" w:hAnsi="Times New Roman"/>
                <w:sz w:val="8"/>
                <w:szCs w:val="8"/>
              </w:rPr>
            </w:pPr>
          </w:p>
          <w:p w14:paraId="0E51584D" w14:textId="77777777" w:rsidR="00734B8A" w:rsidRPr="009B164C" w:rsidRDefault="00734B8A" w:rsidP="000D2C4C">
            <w:pPr>
              <w:pStyle w:val="a4"/>
              <w:widowControl/>
              <w:wordWrap/>
              <w:autoSpaceDE/>
              <w:autoSpaceDN/>
              <w:spacing w:after="20"/>
              <w:ind w:leftChars="0" w:left="0"/>
              <w:jc w:val="left"/>
              <w:rPr>
                <w:rFonts w:ascii="Times New Roman" w:hAnsi="Times New Roman"/>
                <w:sz w:val="24"/>
                <w:szCs w:val="24"/>
              </w:rPr>
            </w:pPr>
            <w:r w:rsidRPr="009B164C">
              <w:rPr>
                <w:rFonts w:ascii="Times New Roman" w:hAnsi="Times New Roman"/>
                <w:sz w:val="24"/>
                <w:szCs w:val="24"/>
              </w:rPr>
              <w:t>Activity 5</w:t>
            </w:r>
          </w:p>
          <w:p w14:paraId="700ED01D" w14:textId="5EEA060D" w:rsidR="00734B8A" w:rsidRPr="009B164C" w:rsidRDefault="00734B8A" w:rsidP="000D2C4C">
            <w:pPr>
              <w:pStyle w:val="a4"/>
              <w:widowControl/>
              <w:numPr>
                <w:ilvl w:val="0"/>
                <w:numId w:val="5"/>
              </w:numPr>
              <w:wordWrap/>
              <w:autoSpaceDE/>
              <w:autoSpaceDN/>
              <w:spacing w:after="20"/>
              <w:ind w:leftChars="0"/>
              <w:jc w:val="left"/>
              <w:rPr>
                <w:rFonts w:ascii="Times New Roman" w:hAnsi="Times New Roman"/>
                <w:sz w:val="24"/>
                <w:szCs w:val="24"/>
              </w:rPr>
            </w:pPr>
            <w:r w:rsidRPr="009B164C">
              <w:rPr>
                <w:rFonts w:ascii="Times New Roman" w:hAnsi="Times New Roman"/>
                <w:sz w:val="24"/>
                <w:szCs w:val="24"/>
              </w:rPr>
              <w:t>Final Dissemination Seminar</w:t>
            </w:r>
          </w:p>
        </w:tc>
      </w:tr>
    </w:tbl>
    <w:p w14:paraId="4F904CB7" w14:textId="2730DFEC" w:rsidR="00B15FF4" w:rsidRPr="00DB3948" w:rsidRDefault="00B15FF4" w:rsidP="00817201">
      <w:pPr>
        <w:widowControl/>
        <w:wordWrap/>
        <w:autoSpaceDE/>
        <w:autoSpaceDN/>
        <w:spacing w:line="276" w:lineRule="auto"/>
        <w:jc w:val="left"/>
        <w:rPr>
          <w:rFonts w:ascii="Times New Roman" w:hAnsi="Times New Roman" w:hint="eastAsia"/>
          <w:b/>
          <w:sz w:val="22"/>
        </w:rPr>
      </w:pPr>
    </w:p>
    <w:sectPr w:rsidR="00B15FF4" w:rsidRPr="00DB3948" w:rsidSect="00077F9B">
      <w:footerReference w:type="default" r:id="rId8"/>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3DF0E" w14:textId="77777777" w:rsidR="00E33568" w:rsidRDefault="00E33568" w:rsidP="00534CB0">
      <w:r>
        <w:separator/>
      </w:r>
    </w:p>
  </w:endnote>
  <w:endnote w:type="continuationSeparator" w:id="0">
    <w:p w14:paraId="79B8A24B" w14:textId="77777777" w:rsidR="00E33568" w:rsidRDefault="00E33568"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charset w:val="81"/>
    <w:family w:val="auto"/>
    <w:pitch w:val="variable"/>
    <w:sig w:usb0="800002A7" w:usb1="19D77CFB"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1732" w14:textId="6A442363" w:rsidR="00DF15F7" w:rsidRDefault="00DF15F7" w:rsidP="00AA4FF6">
    <w:pPr>
      <w:pStyle w:val="a3"/>
      <w:jc w:val="center"/>
    </w:pPr>
    <w:r>
      <w:fldChar w:fldCharType="begin"/>
    </w:r>
    <w:r>
      <w:instrText xml:space="preserve"> PAGE   \* MERGEFORMAT </w:instrText>
    </w:r>
    <w:r>
      <w:fldChar w:fldCharType="separate"/>
    </w:r>
    <w:r w:rsidR="000818B1" w:rsidRPr="000818B1">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E56A6" w14:textId="77777777" w:rsidR="00E33568" w:rsidRDefault="00E33568" w:rsidP="00534CB0">
      <w:r>
        <w:separator/>
      </w:r>
    </w:p>
  </w:footnote>
  <w:footnote w:type="continuationSeparator" w:id="0">
    <w:p w14:paraId="2808309B" w14:textId="77777777" w:rsidR="00E33568" w:rsidRDefault="00E33568" w:rsidP="00534CB0">
      <w:r>
        <w:continuationSeparator/>
      </w:r>
    </w:p>
  </w:footnote>
  <w:footnote w:id="1">
    <w:p w14:paraId="1720FED7" w14:textId="1132B3EE" w:rsidR="001043C4" w:rsidRPr="001043C4" w:rsidRDefault="001043C4">
      <w:pPr>
        <w:pStyle w:val="a5"/>
        <w:rPr>
          <w:rFonts w:ascii="Times New Roman" w:hAnsi="Times New Roman"/>
          <w:lang w:eastAsia="ko-KR"/>
        </w:rPr>
      </w:pPr>
      <w:r w:rsidRPr="001043C4">
        <w:rPr>
          <w:rStyle w:val="a6"/>
          <w:rFonts w:ascii="Times New Roman" w:hAnsi="Times New Roman"/>
        </w:rPr>
        <w:footnoteRef/>
      </w:r>
      <w:r w:rsidRPr="001043C4">
        <w:rPr>
          <w:rFonts w:ascii="Times New Roman" w:hAnsi="Times New Roman"/>
        </w:rPr>
        <w:t xml:space="preserve"> </w:t>
      </w:r>
      <w:r w:rsidRPr="001043C4">
        <w:rPr>
          <w:rFonts w:ascii="Times New Roman" w:hAnsi="Times New Roman"/>
          <w:lang w:eastAsia="ko-KR"/>
        </w:rPr>
        <w:t>The MOU was duly signed on April, 2016, between the IDB and the MoEF.</w:t>
      </w:r>
    </w:p>
  </w:footnote>
  <w:footnote w:id="2">
    <w:p w14:paraId="38EA9427" w14:textId="14B1586E" w:rsidR="001043C4" w:rsidRPr="001043C4" w:rsidRDefault="001043C4">
      <w:pPr>
        <w:pStyle w:val="a5"/>
        <w:rPr>
          <w:rFonts w:ascii="Times New Roman" w:hAnsi="Times New Roman"/>
          <w:lang w:eastAsia="ko-KR"/>
        </w:rPr>
      </w:pPr>
      <w:r w:rsidRPr="001043C4">
        <w:rPr>
          <w:rStyle w:val="a6"/>
          <w:rFonts w:ascii="Times New Roman" w:hAnsi="Times New Roman"/>
        </w:rPr>
        <w:footnoteRef/>
      </w:r>
      <w:r w:rsidRPr="001043C4">
        <w:rPr>
          <w:rFonts w:ascii="Times New Roman" w:hAnsi="Times New Roman"/>
        </w:rPr>
        <w:t xml:space="preserve"> </w:t>
      </w:r>
      <w:r w:rsidRPr="001043C4">
        <w:rPr>
          <w:rFonts w:ascii="Times New Roman" w:hAnsi="Times New Roman"/>
          <w:lang w:eastAsia="ko-KR"/>
        </w:rPr>
        <w:t>Nationally Determined Contribution</w:t>
      </w:r>
    </w:p>
  </w:footnote>
  <w:footnote w:id="3">
    <w:p w14:paraId="79141282" w14:textId="22FD192F" w:rsidR="001043C4" w:rsidRPr="001043C4" w:rsidRDefault="001043C4">
      <w:pPr>
        <w:pStyle w:val="a5"/>
        <w:rPr>
          <w:rFonts w:ascii="Times New Roman" w:hAnsi="Times New Roman"/>
          <w:lang w:eastAsia="ko-KR"/>
        </w:rPr>
      </w:pPr>
      <w:r w:rsidRPr="001043C4">
        <w:rPr>
          <w:rStyle w:val="a6"/>
          <w:rFonts w:ascii="Times New Roman" w:hAnsi="Times New Roman"/>
        </w:rPr>
        <w:footnoteRef/>
      </w:r>
      <w:r w:rsidRPr="001043C4">
        <w:rPr>
          <w:rFonts w:ascii="Times New Roman" w:hAnsi="Times New Roman"/>
        </w:rPr>
        <w:t xml:space="preserve"> </w:t>
      </w:r>
      <w:r w:rsidRPr="001043C4">
        <w:rPr>
          <w:rFonts w:ascii="Times New Roman" w:hAnsi="Times New Roman"/>
          <w:lang w:eastAsia="ko-KR"/>
        </w:rPr>
        <w:t>Greenhouse Gas</w:t>
      </w:r>
    </w:p>
  </w:footnote>
  <w:footnote w:id="4">
    <w:p w14:paraId="2774484B" w14:textId="1E3BB851" w:rsidR="001043C4" w:rsidRPr="001043C4" w:rsidRDefault="001043C4">
      <w:pPr>
        <w:pStyle w:val="a5"/>
        <w:rPr>
          <w:rFonts w:ascii="Times New Roman" w:hAnsi="Times New Roman"/>
          <w:lang w:eastAsia="ko-KR"/>
        </w:rPr>
      </w:pPr>
      <w:r w:rsidRPr="001043C4">
        <w:rPr>
          <w:rStyle w:val="a6"/>
          <w:rFonts w:ascii="Times New Roman" w:hAnsi="Times New Roman"/>
        </w:rPr>
        <w:footnoteRef/>
      </w:r>
      <w:r w:rsidRPr="001043C4">
        <w:rPr>
          <w:rFonts w:ascii="Times New Roman" w:hAnsi="Times New Roman"/>
        </w:rPr>
        <w:t xml:space="preserve"> </w:t>
      </w:r>
      <w:r w:rsidRPr="001043C4">
        <w:rPr>
          <w:rFonts w:ascii="Times New Roman" w:hAnsi="Times New Roman"/>
          <w:lang w:eastAsia="ko-KR"/>
        </w:rPr>
        <w:t>Solar Photovoltaics</w:t>
      </w:r>
    </w:p>
  </w:footnote>
  <w:footnote w:id="5">
    <w:p w14:paraId="02FCAAEC" w14:textId="5A73F31C" w:rsidR="00DF15F7" w:rsidRDefault="00DF15F7" w:rsidP="00F74CF9">
      <w:pPr>
        <w:pStyle w:val="a5"/>
        <w:jc w:val="both"/>
        <w:rPr>
          <w:lang w:eastAsia="ko-KR"/>
        </w:rPr>
      </w:pPr>
      <w:r w:rsidRPr="00F745EB">
        <w:rPr>
          <w:rFonts w:ascii="Times New Roman" w:hAnsi="Times New Roman"/>
          <w:sz w:val="22"/>
          <w:szCs w:val="22"/>
          <w:vertAlign w:val="superscript"/>
          <w:lang w:eastAsia="ko-KR"/>
        </w:rPr>
        <w:footnoteRef/>
      </w:r>
      <w:r w:rsidRPr="006C3DFA">
        <w:rPr>
          <w:rFonts w:ascii="Times New Roman" w:hAnsi="Times New Roman"/>
          <w:sz w:val="22"/>
          <w:szCs w:val="22"/>
          <w:lang w:eastAsia="ko-KR"/>
        </w:rPr>
        <w:t xml:space="preserve"> Detailed venue and form</w:t>
      </w:r>
      <w:r>
        <w:rPr>
          <w:rFonts w:ascii="Times New Roman" w:hAnsi="Times New Roman"/>
          <w:sz w:val="22"/>
          <w:szCs w:val="22"/>
          <w:lang w:eastAsia="ko-KR"/>
        </w:rPr>
        <w:t xml:space="preserve">ality of proceeding the </w:t>
      </w:r>
      <w:r>
        <w:rPr>
          <w:rFonts w:ascii="Times New Roman" w:hAnsi="Times New Roman" w:hint="eastAsia"/>
          <w:sz w:val="22"/>
          <w:szCs w:val="22"/>
          <w:lang w:eastAsia="ko-KR"/>
        </w:rPr>
        <w:t>capacity-building</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workshop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interim</w:t>
      </w:r>
      <w:r>
        <w:rPr>
          <w:rFonts w:ascii="Times New Roman" w:hAnsi="Times New Roman"/>
          <w:sz w:val="22"/>
          <w:szCs w:val="22"/>
          <w:lang w:eastAsia="ko-KR"/>
        </w:rPr>
        <w:t xml:space="preserve"> </w:t>
      </w:r>
      <w:r>
        <w:rPr>
          <w:rFonts w:ascii="Times New Roman" w:hAnsi="Times New Roman" w:hint="eastAsia"/>
          <w:sz w:val="22"/>
          <w:szCs w:val="22"/>
          <w:lang w:eastAsia="ko-KR"/>
        </w:rPr>
        <w:t>seminar</w:t>
      </w:r>
      <w:r>
        <w:rPr>
          <w:rFonts w:ascii="Times New Roman" w:hAnsi="Times New Roman"/>
          <w:sz w:val="22"/>
          <w:szCs w:val="22"/>
          <w:lang w:eastAsia="ko-KR"/>
        </w:rPr>
        <w:t xml:space="preserve"> </w:t>
      </w:r>
      <w:r w:rsidRPr="006C3DFA">
        <w:rPr>
          <w:rFonts w:ascii="Times New Roman" w:hAnsi="Times New Roman"/>
          <w:sz w:val="22"/>
          <w:szCs w:val="22"/>
          <w:lang w:eastAsia="ko-KR"/>
        </w:rPr>
        <w:t xml:space="preserve">are subject to change depending on the COVID-19 situation and through consultations among the three parties (Korea </w:t>
      </w:r>
      <w:r w:rsidR="00274D47">
        <w:rPr>
          <w:rFonts w:ascii="Times New Roman" w:hAnsi="Times New Roman"/>
          <w:sz w:val="22"/>
          <w:szCs w:val="22"/>
          <w:lang w:eastAsia="ko-KR"/>
        </w:rPr>
        <w:t xml:space="preserve">Eximbank, </w:t>
      </w:r>
      <w:r w:rsidR="002C3A0D">
        <w:rPr>
          <w:rFonts w:ascii="Times New Roman" w:hAnsi="Times New Roman"/>
          <w:sz w:val="22"/>
          <w:szCs w:val="22"/>
          <w:lang w:eastAsia="ko-KR"/>
        </w:rPr>
        <w:t xml:space="preserve">the </w:t>
      </w:r>
      <w:r w:rsidR="00274D47">
        <w:rPr>
          <w:rFonts w:ascii="Times New Roman" w:hAnsi="Times New Roman"/>
          <w:sz w:val="22"/>
          <w:szCs w:val="22"/>
          <w:lang w:eastAsia="ko-KR"/>
        </w:rPr>
        <w:t>EBRD</w:t>
      </w:r>
      <w:r>
        <w:rPr>
          <w:rFonts w:ascii="Times New Roman" w:hAnsi="Times New Roman"/>
          <w:sz w:val="22"/>
          <w:szCs w:val="22"/>
          <w:lang w:eastAsia="ko-KR"/>
        </w:rPr>
        <w:t xml:space="preserve"> </w:t>
      </w:r>
      <w:r>
        <w:rPr>
          <w:rFonts w:ascii="Times New Roman" w:hAnsi="Times New Roman" w:hint="eastAsia"/>
          <w:sz w:val="22"/>
          <w:szCs w:val="22"/>
          <w:lang w:eastAsia="ko-KR"/>
        </w:rPr>
        <w:t>and</w:t>
      </w:r>
      <w:r>
        <w:rPr>
          <w:rFonts w:ascii="Times New Roman" w:hAnsi="Times New Roman"/>
          <w:sz w:val="22"/>
          <w:szCs w:val="22"/>
          <w:lang w:eastAsia="ko-KR"/>
        </w:rPr>
        <w:t xml:space="preserve"> </w:t>
      </w:r>
      <w:r>
        <w:rPr>
          <w:rFonts w:ascii="Times New Roman" w:hAnsi="Times New Roman" w:hint="eastAsia"/>
          <w:sz w:val="22"/>
          <w:szCs w:val="22"/>
          <w:lang w:eastAsia="ko-KR"/>
        </w:rPr>
        <w:t>the</w:t>
      </w:r>
      <w:r>
        <w:rPr>
          <w:rFonts w:ascii="Times New Roman" w:hAnsi="Times New Roman"/>
          <w:sz w:val="22"/>
          <w:szCs w:val="22"/>
          <w:lang w:eastAsia="ko-KR"/>
        </w:rPr>
        <w:t xml:space="preserve"> </w:t>
      </w:r>
      <w:r w:rsidR="00274D47">
        <w:rPr>
          <w:rFonts w:ascii="Times New Roman" w:hAnsi="Times New Roman" w:hint="eastAsia"/>
          <w:sz w:val="22"/>
          <w:szCs w:val="22"/>
          <w:lang w:eastAsia="ko-KR"/>
        </w:rPr>
        <w:t>CBA</w:t>
      </w:r>
      <w:r w:rsidRPr="006C3DFA">
        <w:rPr>
          <w:rFonts w:ascii="Times New Roman" w:hAnsi="Times New Roman"/>
          <w:sz w:val="22"/>
          <w:szCs w:val="22"/>
          <w:lang w:eastAsia="ko-K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738"/>
    <w:multiLevelType w:val="hybridMultilevel"/>
    <w:tmpl w:val="D1BE253C"/>
    <w:lvl w:ilvl="0" w:tplc="176CDC02">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94402E"/>
    <w:multiLevelType w:val="multilevel"/>
    <w:tmpl w:val="D7D228BA"/>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A428CA"/>
    <w:multiLevelType w:val="hybridMultilevel"/>
    <w:tmpl w:val="352432B4"/>
    <w:lvl w:ilvl="0" w:tplc="8B5844C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E0560B9"/>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E4A45E3"/>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639017A"/>
    <w:multiLevelType w:val="hybridMultilevel"/>
    <w:tmpl w:val="69A40E92"/>
    <w:lvl w:ilvl="0" w:tplc="6CC2AE4C">
      <w:start w:val="1"/>
      <w:numFmt w:val="lowerRoman"/>
      <w:lvlText w:val="(%1)"/>
      <w:lvlJc w:val="left"/>
      <w:pPr>
        <w:ind w:left="862" w:hanging="720"/>
      </w:pPr>
      <w:rPr>
        <w:rFonts w:cs="Times New Roman" w:hint="default"/>
        <w:b/>
        <w:color w:val="auto"/>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C12A3"/>
    <w:multiLevelType w:val="multilevel"/>
    <w:tmpl w:val="7E1EE408"/>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ED73C3"/>
    <w:multiLevelType w:val="hybridMultilevel"/>
    <w:tmpl w:val="157468BC"/>
    <w:lvl w:ilvl="0" w:tplc="79448CC2">
      <w:start w:val="1"/>
      <w:numFmt w:val="decimal"/>
      <w:lvlText w:val="%1."/>
      <w:lvlJc w:val="left"/>
      <w:pPr>
        <w:ind w:left="800" w:hanging="400"/>
      </w:pPr>
      <w:rPr>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E511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E943B1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0951A15"/>
    <w:multiLevelType w:val="hybridMultilevel"/>
    <w:tmpl w:val="D1D42A2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17"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5D6C426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DF3799A"/>
    <w:multiLevelType w:val="hybridMultilevel"/>
    <w:tmpl w:val="65ACF562"/>
    <w:lvl w:ilvl="0" w:tplc="AAC49804">
      <w:start w:val="5"/>
      <w:numFmt w:val="bullet"/>
      <w:lvlText w:val="•"/>
      <w:lvlJc w:val="left"/>
      <w:pPr>
        <w:ind w:left="3660" w:hanging="400"/>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E873041"/>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535E4"/>
    <w:multiLevelType w:val="multilevel"/>
    <w:tmpl w:val="A3B011DA"/>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F94992"/>
    <w:multiLevelType w:val="hybridMultilevel"/>
    <w:tmpl w:val="67D4C4F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FE61FF7"/>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69C026B"/>
    <w:multiLevelType w:val="hybridMultilevel"/>
    <w:tmpl w:val="F43645FA"/>
    <w:lvl w:ilvl="0" w:tplc="0D1C64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8C56DBF"/>
    <w:multiLevelType w:val="hybridMultilevel"/>
    <w:tmpl w:val="AEA8F98A"/>
    <w:lvl w:ilvl="0" w:tplc="719A86F4">
      <w:start w:val="1"/>
      <w:numFmt w:val="low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7AB37E32"/>
    <w:multiLevelType w:val="hybridMultilevel"/>
    <w:tmpl w:val="AEA8F98A"/>
    <w:lvl w:ilvl="0" w:tplc="719A86F4">
      <w:start w:val="1"/>
      <w:numFmt w:val="low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7C5F0A28"/>
    <w:multiLevelType w:val="hybridMultilevel"/>
    <w:tmpl w:val="A5DEE6C0"/>
    <w:lvl w:ilvl="0" w:tplc="EA2C3DE6">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num>
  <w:num w:numId="6">
    <w:abstractNumId w:val="10"/>
  </w:num>
  <w:num w:numId="7">
    <w:abstractNumId w:val="22"/>
  </w:num>
  <w:num w:numId="8">
    <w:abstractNumId w:val="3"/>
  </w:num>
  <w:num w:numId="9">
    <w:abstractNumId w:val="13"/>
  </w:num>
  <w:num w:numId="10">
    <w:abstractNumId w:val="6"/>
  </w:num>
  <w:num w:numId="11">
    <w:abstractNumId w:val="29"/>
  </w:num>
  <w:num w:numId="12">
    <w:abstractNumId w:val="23"/>
  </w:num>
  <w:num w:numId="13">
    <w:abstractNumId w:val="27"/>
  </w:num>
  <w:num w:numId="14">
    <w:abstractNumId w:val="26"/>
  </w:num>
  <w:num w:numId="15">
    <w:abstractNumId w:val="15"/>
  </w:num>
  <w:num w:numId="16">
    <w:abstractNumId w:val="24"/>
  </w:num>
  <w:num w:numId="17">
    <w:abstractNumId w:val="14"/>
  </w:num>
  <w:num w:numId="18">
    <w:abstractNumId w:val="12"/>
  </w:num>
  <w:num w:numId="19">
    <w:abstractNumId w:val="5"/>
  </w:num>
  <w:num w:numId="20">
    <w:abstractNumId w:val="8"/>
  </w:num>
  <w:num w:numId="21">
    <w:abstractNumId w:val="2"/>
  </w:num>
  <w:num w:numId="22">
    <w:abstractNumId w:val="28"/>
  </w:num>
  <w:num w:numId="23">
    <w:abstractNumId w:val="4"/>
  </w:num>
  <w:num w:numId="24">
    <w:abstractNumId w:val="20"/>
  </w:num>
  <w:num w:numId="25">
    <w:abstractNumId w:val="11"/>
  </w:num>
  <w:num w:numId="26">
    <w:abstractNumId w:val="17"/>
  </w:num>
  <w:num w:numId="27">
    <w:abstractNumId w:val="7"/>
  </w:num>
  <w:num w:numId="28">
    <w:abstractNumId w:val="25"/>
  </w:num>
  <w:num w:numId="29">
    <w:abstractNumId w:val="1"/>
  </w:num>
  <w:num w:numId="30">
    <w:abstractNumId w:val="0"/>
  </w:num>
  <w:num w:numId="3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3765"/>
    <w:rsid w:val="00003932"/>
    <w:rsid w:val="000054D1"/>
    <w:rsid w:val="0000614E"/>
    <w:rsid w:val="00012B35"/>
    <w:rsid w:val="00012DCC"/>
    <w:rsid w:val="00012E3E"/>
    <w:rsid w:val="00012E5F"/>
    <w:rsid w:val="000132FA"/>
    <w:rsid w:val="000135EA"/>
    <w:rsid w:val="0001596B"/>
    <w:rsid w:val="00016399"/>
    <w:rsid w:val="0002059D"/>
    <w:rsid w:val="00020774"/>
    <w:rsid w:val="00020A04"/>
    <w:rsid w:val="00020FDA"/>
    <w:rsid w:val="00021596"/>
    <w:rsid w:val="00023FF7"/>
    <w:rsid w:val="00025B89"/>
    <w:rsid w:val="000260B0"/>
    <w:rsid w:val="0002650E"/>
    <w:rsid w:val="00026B51"/>
    <w:rsid w:val="00027438"/>
    <w:rsid w:val="00030728"/>
    <w:rsid w:val="000315A7"/>
    <w:rsid w:val="00032C45"/>
    <w:rsid w:val="00033FBE"/>
    <w:rsid w:val="000354E3"/>
    <w:rsid w:val="000360B7"/>
    <w:rsid w:val="000366B5"/>
    <w:rsid w:val="00037B01"/>
    <w:rsid w:val="00040554"/>
    <w:rsid w:val="00040AEC"/>
    <w:rsid w:val="000412E2"/>
    <w:rsid w:val="000413FA"/>
    <w:rsid w:val="00042C7B"/>
    <w:rsid w:val="0004395F"/>
    <w:rsid w:val="00044A1D"/>
    <w:rsid w:val="00044F36"/>
    <w:rsid w:val="0004504A"/>
    <w:rsid w:val="00045710"/>
    <w:rsid w:val="00045851"/>
    <w:rsid w:val="00045AA7"/>
    <w:rsid w:val="00045BFA"/>
    <w:rsid w:val="00047077"/>
    <w:rsid w:val="000471C3"/>
    <w:rsid w:val="000472FC"/>
    <w:rsid w:val="00047413"/>
    <w:rsid w:val="00047A33"/>
    <w:rsid w:val="00051001"/>
    <w:rsid w:val="0005339E"/>
    <w:rsid w:val="0005426F"/>
    <w:rsid w:val="000545DD"/>
    <w:rsid w:val="00054918"/>
    <w:rsid w:val="00057C7C"/>
    <w:rsid w:val="000600FB"/>
    <w:rsid w:val="00062A2A"/>
    <w:rsid w:val="00063506"/>
    <w:rsid w:val="00063990"/>
    <w:rsid w:val="00064626"/>
    <w:rsid w:val="00064CF1"/>
    <w:rsid w:val="00065EC1"/>
    <w:rsid w:val="000705D5"/>
    <w:rsid w:val="000714DE"/>
    <w:rsid w:val="000724AF"/>
    <w:rsid w:val="00073108"/>
    <w:rsid w:val="00073DD8"/>
    <w:rsid w:val="00073F39"/>
    <w:rsid w:val="00075122"/>
    <w:rsid w:val="00075655"/>
    <w:rsid w:val="0007625C"/>
    <w:rsid w:val="00077F9B"/>
    <w:rsid w:val="00081794"/>
    <w:rsid w:val="000818B1"/>
    <w:rsid w:val="00081ACE"/>
    <w:rsid w:val="00083451"/>
    <w:rsid w:val="0008385B"/>
    <w:rsid w:val="00084EF9"/>
    <w:rsid w:val="0008620C"/>
    <w:rsid w:val="00086A9F"/>
    <w:rsid w:val="00087371"/>
    <w:rsid w:val="00087737"/>
    <w:rsid w:val="00090093"/>
    <w:rsid w:val="00092371"/>
    <w:rsid w:val="000930D3"/>
    <w:rsid w:val="0009550F"/>
    <w:rsid w:val="00095CD6"/>
    <w:rsid w:val="0009634A"/>
    <w:rsid w:val="0009787E"/>
    <w:rsid w:val="00097AB3"/>
    <w:rsid w:val="000A0DB1"/>
    <w:rsid w:val="000A121C"/>
    <w:rsid w:val="000A2DFF"/>
    <w:rsid w:val="000A3870"/>
    <w:rsid w:val="000A38FC"/>
    <w:rsid w:val="000A7379"/>
    <w:rsid w:val="000B01CF"/>
    <w:rsid w:val="000B1555"/>
    <w:rsid w:val="000B1DDB"/>
    <w:rsid w:val="000B3A33"/>
    <w:rsid w:val="000B431C"/>
    <w:rsid w:val="000B47AA"/>
    <w:rsid w:val="000B55EE"/>
    <w:rsid w:val="000B6045"/>
    <w:rsid w:val="000C0A0A"/>
    <w:rsid w:val="000C1AB8"/>
    <w:rsid w:val="000C1EA1"/>
    <w:rsid w:val="000C28C7"/>
    <w:rsid w:val="000C393D"/>
    <w:rsid w:val="000C4523"/>
    <w:rsid w:val="000C5272"/>
    <w:rsid w:val="000C6E45"/>
    <w:rsid w:val="000C6E50"/>
    <w:rsid w:val="000C720A"/>
    <w:rsid w:val="000D0526"/>
    <w:rsid w:val="000D088F"/>
    <w:rsid w:val="000D0AF7"/>
    <w:rsid w:val="000D1789"/>
    <w:rsid w:val="000D2717"/>
    <w:rsid w:val="000D272F"/>
    <w:rsid w:val="000D2C4C"/>
    <w:rsid w:val="000D37EC"/>
    <w:rsid w:val="000D4BC9"/>
    <w:rsid w:val="000D7286"/>
    <w:rsid w:val="000D7308"/>
    <w:rsid w:val="000D7557"/>
    <w:rsid w:val="000E04FD"/>
    <w:rsid w:val="000E10CE"/>
    <w:rsid w:val="000E164D"/>
    <w:rsid w:val="000E3BFE"/>
    <w:rsid w:val="000E3D89"/>
    <w:rsid w:val="000E53F3"/>
    <w:rsid w:val="000E5CBA"/>
    <w:rsid w:val="000E5D4B"/>
    <w:rsid w:val="000E608D"/>
    <w:rsid w:val="000E6764"/>
    <w:rsid w:val="000E6E16"/>
    <w:rsid w:val="000E758B"/>
    <w:rsid w:val="000F0A2B"/>
    <w:rsid w:val="000F0E38"/>
    <w:rsid w:val="000F1768"/>
    <w:rsid w:val="000F218F"/>
    <w:rsid w:val="000F2E6B"/>
    <w:rsid w:val="000F3413"/>
    <w:rsid w:val="000F355B"/>
    <w:rsid w:val="000F3F28"/>
    <w:rsid w:val="000F5F42"/>
    <w:rsid w:val="000F616C"/>
    <w:rsid w:val="000F72C1"/>
    <w:rsid w:val="000F778C"/>
    <w:rsid w:val="000F77D2"/>
    <w:rsid w:val="001005EB"/>
    <w:rsid w:val="00100AA1"/>
    <w:rsid w:val="001010D8"/>
    <w:rsid w:val="00101AB0"/>
    <w:rsid w:val="00101B16"/>
    <w:rsid w:val="0010235E"/>
    <w:rsid w:val="00103795"/>
    <w:rsid w:val="001043C4"/>
    <w:rsid w:val="00104611"/>
    <w:rsid w:val="001046FE"/>
    <w:rsid w:val="00104BF6"/>
    <w:rsid w:val="00104C75"/>
    <w:rsid w:val="00105915"/>
    <w:rsid w:val="0010683C"/>
    <w:rsid w:val="0010730F"/>
    <w:rsid w:val="00107391"/>
    <w:rsid w:val="00107823"/>
    <w:rsid w:val="00107D57"/>
    <w:rsid w:val="0011071D"/>
    <w:rsid w:val="00110730"/>
    <w:rsid w:val="0011101B"/>
    <w:rsid w:val="00112809"/>
    <w:rsid w:val="001129AA"/>
    <w:rsid w:val="00112DDE"/>
    <w:rsid w:val="0011384E"/>
    <w:rsid w:val="001143C9"/>
    <w:rsid w:val="00114858"/>
    <w:rsid w:val="00120023"/>
    <w:rsid w:val="00120516"/>
    <w:rsid w:val="001231D5"/>
    <w:rsid w:val="00123293"/>
    <w:rsid w:val="00123B9F"/>
    <w:rsid w:val="00123E91"/>
    <w:rsid w:val="00123FB5"/>
    <w:rsid w:val="0012441B"/>
    <w:rsid w:val="00125FDE"/>
    <w:rsid w:val="00130CCC"/>
    <w:rsid w:val="0013330C"/>
    <w:rsid w:val="00134483"/>
    <w:rsid w:val="001344A3"/>
    <w:rsid w:val="001348A5"/>
    <w:rsid w:val="00134D9C"/>
    <w:rsid w:val="0013543F"/>
    <w:rsid w:val="00135751"/>
    <w:rsid w:val="001370F9"/>
    <w:rsid w:val="00137A8C"/>
    <w:rsid w:val="00137CBE"/>
    <w:rsid w:val="00137E5D"/>
    <w:rsid w:val="00141636"/>
    <w:rsid w:val="00141E01"/>
    <w:rsid w:val="00141E72"/>
    <w:rsid w:val="001424C9"/>
    <w:rsid w:val="00142ADE"/>
    <w:rsid w:val="001442B5"/>
    <w:rsid w:val="00145D8D"/>
    <w:rsid w:val="00147F21"/>
    <w:rsid w:val="001519CD"/>
    <w:rsid w:val="00151EDB"/>
    <w:rsid w:val="00151F1B"/>
    <w:rsid w:val="00154E69"/>
    <w:rsid w:val="00154ED7"/>
    <w:rsid w:val="00156655"/>
    <w:rsid w:val="00157144"/>
    <w:rsid w:val="001609D5"/>
    <w:rsid w:val="00161497"/>
    <w:rsid w:val="00161714"/>
    <w:rsid w:val="0016190C"/>
    <w:rsid w:val="00162248"/>
    <w:rsid w:val="00162D68"/>
    <w:rsid w:val="00163169"/>
    <w:rsid w:val="001642BD"/>
    <w:rsid w:val="0016457E"/>
    <w:rsid w:val="00165093"/>
    <w:rsid w:val="001652E4"/>
    <w:rsid w:val="00166266"/>
    <w:rsid w:val="00166DE4"/>
    <w:rsid w:val="00167B18"/>
    <w:rsid w:val="001707E4"/>
    <w:rsid w:val="0017261E"/>
    <w:rsid w:val="00172D2A"/>
    <w:rsid w:val="00173409"/>
    <w:rsid w:val="001741BB"/>
    <w:rsid w:val="00175312"/>
    <w:rsid w:val="0017538C"/>
    <w:rsid w:val="00176583"/>
    <w:rsid w:val="00177F71"/>
    <w:rsid w:val="00180A5D"/>
    <w:rsid w:val="00181277"/>
    <w:rsid w:val="0018231F"/>
    <w:rsid w:val="00182652"/>
    <w:rsid w:val="00182F27"/>
    <w:rsid w:val="00183445"/>
    <w:rsid w:val="00183CD0"/>
    <w:rsid w:val="0018468A"/>
    <w:rsid w:val="00184966"/>
    <w:rsid w:val="001850BC"/>
    <w:rsid w:val="0018694D"/>
    <w:rsid w:val="00186A84"/>
    <w:rsid w:val="00186ECC"/>
    <w:rsid w:val="00190BEA"/>
    <w:rsid w:val="00191A00"/>
    <w:rsid w:val="00191BBA"/>
    <w:rsid w:val="00192E8B"/>
    <w:rsid w:val="001934A1"/>
    <w:rsid w:val="001935E5"/>
    <w:rsid w:val="00193E4E"/>
    <w:rsid w:val="00194489"/>
    <w:rsid w:val="001A0045"/>
    <w:rsid w:val="001A1448"/>
    <w:rsid w:val="001A1AD8"/>
    <w:rsid w:val="001A1BAD"/>
    <w:rsid w:val="001A2846"/>
    <w:rsid w:val="001A2C9E"/>
    <w:rsid w:val="001A329F"/>
    <w:rsid w:val="001A375F"/>
    <w:rsid w:val="001A673F"/>
    <w:rsid w:val="001B01D8"/>
    <w:rsid w:val="001B04D2"/>
    <w:rsid w:val="001B1687"/>
    <w:rsid w:val="001B260F"/>
    <w:rsid w:val="001B2BAA"/>
    <w:rsid w:val="001B4D71"/>
    <w:rsid w:val="001B5AFC"/>
    <w:rsid w:val="001B6874"/>
    <w:rsid w:val="001B6AC5"/>
    <w:rsid w:val="001C001C"/>
    <w:rsid w:val="001C0235"/>
    <w:rsid w:val="001C0A36"/>
    <w:rsid w:val="001C0B42"/>
    <w:rsid w:val="001C0CFD"/>
    <w:rsid w:val="001C1ABD"/>
    <w:rsid w:val="001C2940"/>
    <w:rsid w:val="001C3FDA"/>
    <w:rsid w:val="001C69C0"/>
    <w:rsid w:val="001C7150"/>
    <w:rsid w:val="001D15A3"/>
    <w:rsid w:val="001D1BB6"/>
    <w:rsid w:val="001D2AA5"/>
    <w:rsid w:val="001D3ACD"/>
    <w:rsid w:val="001D3AD0"/>
    <w:rsid w:val="001D4388"/>
    <w:rsid w:val="001D4722"/>
    <w:rsid w:val="001D5A6F"/>
    <w:rsid w:val="001E1B72"/>
    <w:rsid w:val="001E2817"/>
    <w:rsid w:val="001E2938"/>
    <w:rsid w:val="001E330E"/>
    <w:rsid w:val="001E3593"/>
    <w:rsid w:val="001E38A1"/>
    <w:rsid w:val="001E48E2"/>
    <w:rsid w:val="001E4A22"/>
    <w:rsid w:val="001E7241"/>
    <w:rsid w:val="001E7436"/>
    <w:rsid w:val="001F162D"/>
    <w:rsid w:val="001F38A2"/>
    <w:rsid w:val="001F5188"/>
    <w:rsid w:val="001F5A28"/>
    <w:rsid w:val="001F5E72"/>
    <w:rsid w:val="001F5FEC"/>
    <w:rsid w:val="001F6130"/>
    <w:rsid w:val="001F690A"/>
    <w:rsid w:val="001F7609"/>
    <w:rsid w:val="00200D28"/>
    <w:rsid w:val="0020297A"/>
    <w:rsid w:val="00202DA6"/>
    <w:rsid w:val="00203E3C"/>
    <w:rsid w:val="00204A5C"/>
    <w:rsid w:val="00204E9D"/>
    <w:rsid w:val="002064B5"/>
    <w:rsid w:val="002067FC"/>
    <w:rsid w:val="00210849"/>
    <w:rsid w:val="00211102"/>
    <w:rsid w:val="00212779"/>
    <w:rsid w:val="00212FE2"/>
    <w:rsid w:val="00212FE6"/>
    <w:rsid w:val="002135EB"/>
    <w:rsid w:val="0021541B"/>
    <w:rsid w:val="002162D0"/>
    <w:rsid w:val="0021662E"/>
    <w:rsid w:val="00217B2F"/>
    <w:rsid w:val="00217C14"/>
    <w:rsid w:val="00217FFA"/>
    <w:rsid w:val="002210B6"/>
    <w:rsid w:val="00221DC4"/>
    <w:rsid w:val="002223AA"/>
    <w:rsid w:val="0022354A"/>
    <w:rsid w:val="00224062"/>
    <w:rsid w:val="00224664"/>
    <w:rsid w:val="00232573"/>
    <w:rsid w:val="0023305E"/>
    <w:rsid w:val="002341AE"/>
    <w:rsid w:val="002347FD"/>
    <w:rsid w:val="00234C5B"/>
    <w:rsid w:val="00235A83"/>
    <w:rsid w:val="00236582"/>
    <w:rsid w:val="002400F5"/>
    <w:rsid w:val="002409AE"/>
    <w:rsid w:val="002431D6"/>
    <w:rsid w:val="00244236"/>
    <w:rsid w:val="00245245"/>
    <w:rsid w:val="0024540A"/>
    <w:rsid w:val="00245708"/>
    <w:rsid w:val="00247719"/>
    <w:rsid w:val="00250768"/>
    <w:rsid w:val="00250891"/>
    <w:rsid w:val="00251C41"/>
    <w:rsid w:val="00251F36"/>
    <w:rsid w:val="00251FAA"/>
    <w:rsid w:val="00252D65"/>
    <w:rsid w:val="00252F31"/>
    <w:rsid w:val="002534EF"/>
    <w:rsid w:val="0025365B"/>
    <w:rsid w:val="00253984"/>
    <w:rsid w:val="00257221"/>
    <w:rsid w:val="0025744E"/>
    <w:rsid w:val="00260BEE"/>
    <w:rsid w:val="00261499"/>
    <w:rsid w:val="00261BF5"/>
    <w:rsid w:val="0026216E"/>
    <w:rsid w:val="002643B8"/>
    <w:rsid w:val="00265156"/>
    <w:rsid w:val="00272377"/>
    <w:rsid w:val="00273521"/>
    <w:rsid w:val="00273D18"/>
    <w:rsid w:val="00273F8A"/>
    <w:rsid w:val="00274D47"/>
    <w:rsid w:val="00275FEF"/>
    <w:rsid w:val="002761AD"/>
    <w:rsid w:val="00276943"/>
    <w:rsid w:val="00277FD7"/>
    <w:rsid w:val="00281F41"/>
    <w:rsid w:val="002836BA"/>
    <w:rsid w:val="00283774"/>
    <w:rsid w:val="00283B9A"/>
    <w:rsid w:val="00283D21"/>
    <w:rsid w:val="00283E6A"/>
    <w:rsid w:val="00285856"/>
    <w:rsid w:val="00285B5D"/>
    <w:rsid w:val="00286075"/>
    <w:rsid w:val="0028700D"/>
    <w:rsid w:val="00290D99"/>
    <w:rsid w:val="00291926"/>
    <w:rsid w:val="00292845"/>
    <w:rsid w:val="00292AFB"/>
    <w:rsid w:val="002930C3"/>
    <w:rsid w:val="0029413E"/>
    <w:rsid w:val="00294661"/>
    <w:rsid w:val="00295295"/>
    <w:rsid w:val="002956A0"/>
    <w:rsid w:val="00295CB0"/>
    <w:rsid w:val="00296043"/>
    <w:rsid w:val="002963F3"/>
    <w:rsid w:val="00296AB0"/>
    <w:rsid w:val="0029787F"/>
    <w:rsid w:val="002A0537"/>
    <w:rsid w:val="002A08C8"/>
    <w:rsid w:val="002A18B0"/>
    <w:rsid w:val="002A1ECA"/>
    <w:rsid w:val="002A2BF9"/>
    <w:rsid w:val="002A3A53"/>
    <w:rsid w:val="002A3B09"/>
    <w:rsid w:val="002A4442"/>
    <w:rsid w:val="002A4AE4"/>
    <w:rsid w:val="002A4D65"/>
    <w:rsid w:val="002A53A8"/>
    <w:rsid w:val="002A747C"/>
    <w:rsid w:val="002A74BF"/>
    <w:rsid w:val="002B0156"/>
    <w:rsid w:val="002B257B"/>
    <w:rsid w:val="002B376D"/>
    <w:rsid w:val="002B4B63"/>
    <w:rsid w:val="002B508A"/>
    <w:rsid w:val="002B5188"/>
    <w:rsid w:val="002B6B59"/>
    <w:rsid w:val="002B7566"/>
    <w:rsid w:val="002C044B"/>
    <w:rsid w:val="002C0912"/>
    <w:rsid w:val="002C284C"/>
    <w:rsid w:val="002C31F5"/>
    <w:rsid w:val="002C3A0D"/>
    <w:rsid w:val="002C46D1"/>
    <w:rsid w:val="002C5051"/>
    <w:rsid w:val="002C50A0"/>
    <w:rsid w:val="002C6BBE"/>
    <w:rsid w:val="002C6D27"/>
    <w:rsid w:val="002C70C4"/>
    <w:rsid w:val="002D0867"/>
    <w:rsid w:val="002D0F2D"/>
    <w:rsid w:val="002D1FDA"/>
    <w:rsid w:val="002D2C41"/>
    <w:rsid w:val="002D2DCF"/>
    <w:rsid w:val="002D2F93"/>
    <w:rsid w:val="002D3DFB"/>
    <w:rsid w:val="002D4888"/>
    <w:rsid w:val="002D53AE"/>
    <w:rsid w:val="002E0D3F"/>
    <w:rsid w:val="002E0FA3"/>
    <w:rsid w:val="002E1485"/>
    <w:rsid w:val="002E2FCD"/>
    <w:rsid w:val="002E3171"/>
    <w:rsid w:val="002E3767"/>
    <w:rsid w:val="002E509C"/>
    <w:rsid w:val="002E5422"/>
    <w:rsid w:val="002E5E3B"/>
    <w:rsid w:val="002E6365"/>
    <w:rsid w:val="002E64CA"/>
    <w:rsid w:val="002E65AC"/>
    <w:rsid w:val="002E6DA2"/>
    <w:rsid w:val="002E7E96"/>
    <w:rsid w:val="002F04AC"/>
    <w:rsid w:val="002F04F8"/>
    <w:rsid w:val="002F09A4"/>
    <w:rsid w:val="002F0C95"/>
    <w:rsid w:val="002F24B2"/>
    <w:rsid w:val="002F383A"/>
    <w:rsid w:val="002F5C17"/>
    <w:rsid w:val="002F60A6"/>
    <w:rsid w:val="002F702D"/>
    <w:rsid w:val="002F71B0"/>
    <w:rsid w:val="002F77B7"/>
    <w:rsid w:val="003004AC"/>
    <w:rsid w:val="00301DC9"/>
    <w:rsid w:val="003020D8"/>
    <w:rsid w:val="00304B4F"/>
    <w:rsid w:val="003058F9"/>
    <w:rsid w:val="00305998"/>
    <w:rsid w:val="00307505"/>
    <w:rsid w:val="00307CF8"/>
    <w:rsid w:val="00311487"/>
    <w:rsid w:val="00312575"/>
    <w:rsid w:val="00313409"/>
    <w:rsid w:val="00313E67"/>
    <w:rsid w:val="00314688"/>
    <w:rsid w:val="00316E04"/>
    <w:rsid w:val="00317A58"/>
    <w:rsid w:val="00320AAE"/>
    <w:rsid w:val="00320F74"/>
    <w:rsid w:val="0032107F"/>
    <w:rsid w:val="00321AAD"/>
    <w:rsid w:val="0032241F"/>
    <w:rsid w:val="00322433"/>
    <w:rsid w:val="003224F4"/>
    <w:rsid w:val="00326ABA"/>
    <w:rsid w:val="00326FBE"/>
    <w:rsid w:val="00327FFC"/>
    <w:rsid w:val="00331057"/>
    <w:rsid w:val="0033192B"/>
    <w:rsid w:val="003319E0"/>
    <w:rsid w:val="00331DA6"/>
    <w:rsid w:val="0033204A"/>
    <w:rsid w:val="0033277E"/>
    <w:rsid w:val="0033341D"/>
    <w:rsid w:val="0033367F"/>
    <w:rsid w:val="00333988"/>
    <w:rsid w:val="00334C72"/>
    <w:rsid w:val="00335A0C"/>
    <w:rsid w:val="00336401"/>
    <w:rsid w:val="00336610"/>
    <w:rsid w:val="00336B81"/>
    <w:rsid w:val="00340036"/>
    <w:rsid w:val="00340913"/>
    <w:rsid w:val="00342F80"/>
    <w:rsid w:val="0034363D"/>
    <w:rsid w:val="003440DB"/>
    <w:rsid w:val="00344530"/>
    <w:rsid w:val="003471EA"/>
    <w:rsid w:val="00350E7A"/>
    <w:rsid w:val="00351B84"/>
    <w:rsid w:val="00352CF5"/>
    <w:rsid w:val="003550AF"/>
    <w:rsid w:val="00356033"/>
    <w:rsid w:val="0035653B"/>
    <w:rsid w:val="00356F89"/>
    <w:rsid w:val="00360871"/>
    <w:rsid w:val="00361235"/>
    <w:rsid w:val="00361B74"/>
    <w:rsid w:val="00361EED"/>
    <w:rsid w:val="00362178"/>
    <w:rsid w:val="00362392"/>
    <w:rsid w:val="0036370A"/>
    <w:rsid w:val="00364C5A"/>
    <w:rsid w:val="003656A1"/>
    <w:rsid w:val="00366443"/>
    <w:rsid w:val="003664FF"/>
    <w:rsid w:val="0037078A"/>
    <w:rsid w:val="00370D08"/>
    <w:rsid w:val="00372517"/>
    <w:rsid w:val="00372A2A"/>
    <w:rsid w:val="003745D4"/>
    <w:rsid w:val="00374C76"/>
    <w:rsid w:val="003753AF"/>
    <w:rsid w:val="00377110"/>
    <w:rsid w:val="0037724B"/>
    <w:rsid w:val="0037734F"/>
    <w:rsid w:val="00377800"/>
    <w:rsid w:val="003804DF"/>
    <w:rsid w:val="0038124F"/>
    <w:rsid w:val="0038150B"/>
    <w:rsid w:val="0038380A"/>
    <w:rsid w:val="00383FCE"/>
    <w:rsid w:val="00385246"/>
    <w:rsid w:val="00385BF5"/>
    <w:rsid w:val="00385E24"/>
    <w:rsid w:val="00386788"/>
    <w:rsid w:val="00386A80"/>
    <w:rsid w:val="00387D81"/>
    <w:rsid w:val="00392057"/>
    <w:rsid w:val="00392B7D"/>
    <w:rsid w:val="00393D4A"/>
    <w:rsid w:val="00394ADE"/>
    <w:rsid w:val="00394C36"/>
    <w:rsid w:val="0039546D"/>
    <w:rsid w:val="00395920"/>
    <w:rsid w:val="00395F03"/>
    <w:rsid w:val="00396119"/>
    <w:rsid w:val="003969AB"/>
    <w:rsid w:val="00396B85"/>
    <w:rsid w:val="003A001D"/>
    <w:rsid w:val="003A0938"/>
    <w:rsid w:val="003A1596"/>
    <w:rsid w:val="003A4FA4"/>
    <w:rsid w:val="003A4FFB"/>
    <w:rsid w:val="003A66C8"/>
    <w:rsid w:val="003A66E3"/>
    <w:rsid w:val="003A7286"/>
    <w:rsid w:val="003A72B6"/>
    <w:rsid w:val="003A7769"/>
    <w:rsid w:val="003B0A3B"/>
    <w:rsid w:val="003B2A54"/>
    <w:rsid w:val="003B3252"/>
    <w:rsid w:val="003B4A07"/>
    <w:rsid w:val="003B52BD"/>
    <w:rsid w:val="003B596B"/>
    <w:rsid w:val="003B5E66"/>
    <w:rsid w:val="003B6397"/>
    <w:rsid w:val="003C0552"/>
    <w:rsid w:val="003C1871"/>
    <w:rsid w:val="003C2BC5"/>
    <w:rsid w:val="003C3378"/>
    <w:rsid w:val="003C3F8D"/>
    <w:rsid w:val="003C4043"/>
    <w:rsid w:val="003C429C"/>
    <w:rsid w:val="003C4A53"/>
    <w:rsid w:val="003C4B37"/>
    <w:rsid w:val="003C585D"/>
    <w:rsid w:val="003C5C3B"/>
    <w:rsid w:val="003C6BD6"/>
    <w:rsid w:val="003C7508"/>
    <w:rsid w:val="003D115E"/>
    <w:rsid w:val="003D31CB"/>
    <w:rsid w:val="003D337E"/>
    <w:rsid w:val="003D4E56"/>
    <w:rsid w:val="003D50D2"/>
    <w:rsid w:val="003D6FE8"/>
    <w:rsid w:val="003E015B"/>
    <w:rsid w:val="003E0BAC"/>
    <w:rsid w:val="003E1A64"/>
    <w:rsid w:val="003E2225"/>
    <w:rsid w:val="003E2AE0"/>
    <w:rsid w:val="003E447A"/>
    <w:rsid w:val="003E4E4E"/>
    <w:rsid w:val="003E63B7"/>
    <w:rsid w:val="003E6C41"/>
    <w:rsid w:val="003E7C7C"/>
    <w:rsid w:val="003F019E"/>
    <w:rsid w:val="003F0311"/>
    <w:rsid w:val="003F0A4D"/>
    <w:rsid w:val="003F1DEF"/>
    <w:rsid w:val="003F21BD"/>
    <w:rsid w:val="003F6196"/>
    <w:rsid w:val="003F7A13"/>
    <w:rsid w:val="003F7BE9"/>
    <w:rsid w:val="00400B11"/>
    <w:rsid w:val="00401C61"/>
    <w:rsid w:val="00402708"/>
    <w:rsid w:val="00402F23"/>
    <w:rsid w:val="00403F0D"/>
    <w:rsid w:val="004049C8"/>
    <w:rsid w:val="00404D29"/>
    <w:rsid w:val="00406321"/>
    <w:rsid w:val="00406488"/>
    <w:rsid w:val="00406662"/>
    <w:rsid w:val="00406A32"/>
    <w:rsid w:val="00406CF2"/>
    <w:rsid w:val="004072D8"/>
    <w:rsid w:val="004103DF"/>
    <w:rsid w:val="00410C8C"/>
    <w:rsid w:val="00411668"/>
    <w:rsid w:val="00412455"/>
    <w:rsid w:val="004124F9"/>
    <w:rsid w:val="004129E0"/>
    <w:rsid w:val="004134AF"/>
    <w:rsid w:val="004135DF"/>
    <w:rsid w:val="00413EB8"/>
    <w:rsid w:val="00414FEE"/>
    <w:rsid w:val="00415937"/>
    <w:rsid w:val="00416D1B"/>
    <w:rsid w:val="00416F25"/>
    <w:rsid w:val="0041712A"/>
    <w:rsid w:val="00417309"/>
    <w:rsid w:val="00417324"/>
    <w:rsid w:val="0042030B"/>
    <w:rsid w:val="00421861"/>
    <w:rsid w:val="004232DA"/>
    <w:rsid w:val="00423FA4"/>
    <w:rsid w:val="00424E9A"/>
    <w:rsid w:val="004254E9"/>
    <w:rsid w:val="00426112"/>
    <w:rsid w:val="0042622E"/>
    <w:rsid w:val="0042718A"/>
    <w:rsid w:val="004274F2"/>
    <w:rsid w:val="00427C82"/>
    <w:rsid w:val="00430165"/>
    <w:rsid w:val="0043196D"/>
    <w:rsid w:val="004322B5"/>
    <w:rsid w:val="00433841"/>
    <w:rsid w:val="004346C5"/>
    <w:rsid w:val="00434879"/>
    <w:rsid w:val="004350BA"/>
    <w:rsid w:val="00435BD8"/>
    <w:rsid w:val="00437227"/>
    <w:rsid w:val="00437D8A"/>
    <w:rsid w:val="00437DA9"/>
    <w:rsid w:val="00440CE3"/>
    <w:rsid w:val="00441354"/>
    <w:rsid w:val="00441D38"/>
    <w:rsid w:val="00443043"/>
    <w:rsid w:val="00443302"/>
    <w:rsid w:val="004444EE"/>
    <w:rsid w:val="0044482F"/>
    <w:rsid w:val="004460F8"/>
    <w:rsid w:val="004466F9"/>
    <w:rsid w:val="004467A6"/>
    <w:rsid w:val="00446FA9"/>
    <w:rsid w:val="004471A3"/>
    <w:rsid w:val="004506DF"/>
    <w:rsid w:val="00451AB7"/>
    <w:rsid w:val="00452A4F"/>
    <w:rsid w:val="00452F6B"/>
    <w:rsid w:val="00454872"/>
    <w:rsid w:val="00456569"/>
    <w:rsid w:val="004641B4"/>
    <w:rsid w:val="00464758"/>
    <w:rsid w:val="004648F7"/>
    <w:rsid w:val="00465E8F"/>
    <w:rsid w:val="00466369"/>
    <w:rsid w:val="00466A5F"/>
    <w:rsid w:val="00470B7D"/>
    <w:rsid w:val="004713D1"/>
    <w:rsid w:val="0047161B"/>
    <w:rsid w:val="004722B2"/>
    <w:rsid w:val="00472A0F"/>
    <w:rsid w:val="004734D1"/>
    <w:rsid w:val="00474402"/>
    <w:rsid w:val="00474FDC"/>
    <w:rsid w:val="0047548C"/>
    <w:rsid w:val="00475C26"/>
    <w:rsid w:val="00475DB7"/>
    <w:rsid w:val="00475F35"/>
    <w:rsid w:val="00475F9E"/>
    <w:rsid w:val="00476EB7"/>
    <w:rsid w:val="0047719D"/>
    <w:rsid w:val="00477418"/>
    <w:rsid w:val="004778FA"/>
    <w:rsid w:val="004802D9"/>
    <w:rsid w:val="004827F8"/>
    <w:rsid w:val="00482B41"/>
    <w:rsid w:val="0048333C"/>
    <w:rsid w:val="00483A1A"/>
    <w:rsid w:val="00483A5A"/>
    <w:rsid w:val="00483BCA"/>
    <w:rsid w:val="00484AD5"/>
    <w:rsid w:val="004857E7"/>
    <w:rsid w:val="00486ECB"/>
    <w:rsid w:val="00487746"/>
    <w:rsid w:val="004919CF"/>
    <w:rsid w:val="00492779"/>
    <w:rsid w:val="00492ADC"/>
    <w:rsid w:val="00492DE6"/>
    <w:rsid w:val="00493473"/>
    <w:rsid w:val="0049396E"/>
    <w:rsid w:val="00495FAB"/>
    <w:rsid w:val="004969B9"/>
    <w:rsid w:val="004A0231"/>
    <w:rsid w:val="004A0417"/>
    <w:rsid w:val="004A118A"/>
    <w:rsid w:val="004A13CB"/>
    <w:rsid w:val="004A1DA4"/>
    <w:rsid w:val="004A27BD"/>
    <w:rsid w:val="004A2FE8"/>
    <w:rsid w:val="004A396F"/>
    <w:rsid w:val="004A48AD"/>
    <w:rsid w:val="004A6F23"/>
    <w:rsid w:val="004B2D1C"/>
    <w:rsid w:val="004B2DAC"/>
    <w:rsid w:val="004B2F5C"/>
    <w:rsid w:val="004B3911"/>
    <w:rsid w:val="004B4AAC"/>
    <w:rsid w:val="004B4C4B"/>
    <w:rsid w:val="004B5098"/>
    <w:rsid w:val="004B5235"/>
    <w:rsid w:val="004B5549"/>
    <w:rsid w:val="004B5770"/>
    <w:rsid w:val="004B60AC"/>
    <w:rsid w:val="004C1A72"/>
    <w:rsid w:val="004C29D6"/>
    <w:rsid w:val="004C3A6F"/>
    <w:rsid w:val="004C3E2F"/>
    <w:rsid w:val="004C4746"/>
    <w:rsid w:val="004C4D78"/>
    <w:rsid w:val="004C52CD"/>
    <w:rsid w:val="004C53FF"/>
    <w:rsid w:val="004C5C82"/>
    <w:rsid w:val="004C76D8"/>
    <w:rsid w:val="004C7BA0"/>
    <w:rsid w:val="004C7BEA"/>
    <w:rsid w:val="004C7C1E"/>
    <w:rsid w:val="004D242C"/>
    <w:rsid w:val="004D325C"/>
    <w:rsid w:val="004D3EE7"/>
    <w:rsid w:val="004D4074"/>
    <w:rsid w:val="004D422B"/>
    <w:rsid w:val="004D578B"/>
    <w:rsid w:val="004D5E03"/>
    <w:rsid w:val="004D6C95"/>
    <w:rsid w:val="004D7425"/>
    <w:rsid w:val="004E04C2"/>
    <w:rsid w:val="004E0F40"/>
    <w:rsid w:val="004E2C43"/>
    <w:rsid w:val="004E341D"/>
    <w:rsid w:val="004E3707"/>
    <w:rsid w:val="004E5509"/>
    <w:rsid w:val="004E5B09"/>
    <w:rsid w:val="004E5F50"/>
    <w:rsid w:val="004E692A"/>
    <w:rsid w:val="004E73F1"/>
    <w:rsid w:val="004F080A"/>
    <w:rsid w:val="004F0FE7"/>
    <w:rsid w:val="004F1B2B"/>
    <w:rsid w:val="004F2247"/>
    <w:rsid w:val="004F3363"/>
    <w:rsid w:val="004F3AAE"/>
    <w:rsid w:val="004F3BC9"/>
    <w:rsid w:val="004F406C"/>
    <w:rsid w:val="004F59E2"/>
    <w:rsid w:val="004F6F46"/>
    <w:rsid w:val="004F777B"/>
    <w:rsid w:val="004F78D4"/>
    <w:rsid w:val="004F7D15"/>
    <w:rsid w:val="004F7D49"/>
    <w:rsid w:val="005001E4"/>
    <w:rsid w:val="0050192C"/>
    <w:rsid w:val="00501BB6"/>
    <w:rsid w:val="0050249A"/>
    <w:rsid w:val="0050254C"/>
    <w:rsid w:val="0050257F"/>
    <w:rsid w:val="0050330C"/>
    <w:rsid w:val="00503AA8"/>
    <w:rsid w:val="00503DC4"/>
    <w:rsid w:val="00503F54"/>
    <w:rsid w:val="005048E3"/>
    <w:rsid w:val="00504C66"/>
    <w:rsid w:val="00505AA5"/>
    <w:rsid w:val="00505BC3"/>
    <w:rsid w:val="00505FC8"/>
    <w:rsid w:val="00507391"/>
    <w:rsid w:val="00507D40"/>
    <w:rsid w:val="00510195"/>
    <w:rsid w:val="00510B0B"/>
    <w:rsid w:val="00510DCB"/>
    <w:rsid w:val="00511046"/>
    <w:rsid w:val="00511999"/>
    <w:rsid w:val="00512754"/>
    <w:rsid w:val="00512E2C"/>
    <w:rsid w:val="00513808"/>
    <w:rsid w:val="00514838"/>
    <w:rsid w:val="005158A8"/>
    <w:rsid w:val="0052019F"/>
    <w:rsid w:val="00522120"/>
    <w:rsid w:val="00522732"/>
    <w:rsid w:val="00522F48"/>
    <w:rsid w:val="0052432E"/>
    <w:rsid w:val="005247E6"/>
    <w:rsid w:val="0052544A"/>
    <w:rsid w:val="00527013"/>
    <w:rsid w:val="005271B3"/>
    <w:rsid w:val="005305A3"/>
    <w:rsid w:val="00531271"/>
    <w:rsid w:val="005312F0"/>
    <w:rsid w:val="00534CB0"/>
    <w:rsid w:val="00534D6B"/>
    <w:rsid w:val="00535B5B"/>
    <w:rsid w:val="00536B70"/>
    <w:rsid w:val="00536BC1"/>
    <w:rsid w:val="00537E9B"/>
    <w:rsid w:val="00540A16"/>
    <w:rsid w:val="00540D63"/>
    <w:rsid w:val="005415CC"/>
    <w:rsid w:val="00541DAB"/>
    <w:rsid w:val="00542652"/>
    <w:rsid w:val="005427C2"/>
    <w:rsid w:val="00542DEB"/>
    <w:rsid w:val="00542F25"/>
    <w:rsid w:val="0054398D"/>
    <w:rsid w:val="0054447F"/>
    <w:rsid w:val="005458EE"/>
    <w:rsid w:val="005501CC"/>
    <w:rsid w:val="0055152D"/>
    <w:rsid w:val="00551CA5"/>
    <w:rsid w:val="00551E04"/>
    <w:rsid w:val="0055392C"/>
    <w:rsid w:val="00553CEA"/>
    <w:rsid w:val="00554405"/>
    <w:rsid w:val="005544E2"/>
    <w:rsid w:val="00555CE5"/>
    <w:rsid w:val="00557979"/>
    <w:rsid w:val="00560375"/>
    <w:rsid w:val="005622E5"/>
    <w:rsid w:val="0056274A"/>
    <w:rsid w:val="005631F0"/>
    <w:rsid w:val="005642E1"/>
    <w:rsid w:val="00564C4E"/>
    <w:rsid w:val="005664AD"/>
    <w:rsid w:val="005675FF"/>
    <w:rsid w:val="0056791A"/>
    <w:rsid w:val="00571AEC"/>
    <w:rsid w:val="00571F74"/>
    <w:rsid w:val="00573F89"/>
    <w:rsid w:val="00574C91"/>
    <w:rsid w:val="00574F0C"/>
    <w:rsid w:val="00576567"/>
    <w:rsid w:val="0057666D"/>
    <w:rsid w:val="00576D19"/>
    <w:rsid w:val="005775DD"/>
    <w:rsid w:val="00577C7B"/>
    <w:rsid w:val="00577D4F"/>
    <w:rsid w:val="00577DB4"/>
    <w:rsid w:val="00582A6D"/>
    <w:rsid w:val="00582EA6"/>
    <w:rsid w:val="00586AD2"/>
    <w:rsid w:val="00590E68"/>
    <w:rsid w:val="00590E76"/>
    <w:rsid w:val="00592352"/>
    <w:rsid w:val="00592DC0"/>
    <w:rsid w:val="005938BC"/>
    <w:rsid w:val="00593C1A"/>
    <w:rsid w:val="005948E1"/>
    <w:rsid w:val="00595E18"/>
    <w:rsid w:val="00597250"/>
    <w:rsid w:val="0059750E"/>
    <w:rsid w:val="005978DE"/>
    <w:rsid w:val="005A198F"/>
    <w:rsid w:val="005A1B1F"/>
    <w:rsid w:val="005A1B34"/>
    <w:rsid w:val="005A1F62"/>
    <w:rsid w:val="005A2260"/>
    <w:rsid w:val="005A41B6"/>
    <w:rsid w:val="005A514E"/>
    <w:rsid w:val="005A5D33"/>
    <w:rsid w:val="005A612E"/>
    <w:rsid w:val="005A6825"/>
    <w:rsid w:val="005A697A"/>
    <w:rsid w:val="005A72D4"/>
    <w:rsid w:val="005A7624"/>
    <w:rsid w:val="005B03F7"/>
    <w:rsid w:val="005B0A47"/>
    <w:rsid w:val="005B0CAA"/>
    <w:rsid w:val="005B0E0E"/>
    <w:rsid w:val="005B1354"/>
    <w:rsid w:val="005B19D6"/>
    <w:rsid w:val="005B1BBC"/>
    <w:rsid w:val="005B26F5"/>
    <w:rsid w:val="005B73EE"/>
    <w:rsid w:val="005B7623"/>
    <w:rsid w:val="005C13CA"/>
    <w:rsid w:val="005C2D42"/>
    <w:rsid w:val="005C4313"/>
    <w:rsid w:val="005C434D"/>
    <w:rsid w:val="005C567D"/>
    <w:rsid w:val="005C610C"/>
    <w:rsid w:val="005C7338"/>
    <w:rsid w:val="005D023B"/>
    <w:rsid w:val="005D13C8"/>
    <w:rsid w:val="005D15A7"/>
    <w:rsid w:val="005D295B"/>
    <w:rsid w:val="005D594C"/>
    <w:rsid w:val="005E1306"/>
    <w:rsid w:val="005E2C01"/>
    <w:rsid w:val="005E489E"/>
    <w:rsid w:val="005E4C87"/>
    <w:rsid w:val="005E598A"/>
    <w:rsid w:val="005E5D6D"/>
    <w:rsid w:val="005E6F54"/>
    <w:rsid w:val="005E7E50"/>
    <w:rsid w:val="005F008E"/>
    <w:rsid w:val="005F066B"/>
    <w:rsid w:val="005F075E"/>
    <w:rsid w:val="005F0957"/>
    <w:rsid w:val="005F0B35"/>
    <w:rsid w:val="005F1AB5"/>
    <w:rsid w:val="005F24E3"/>
    <w:rsid w:val="005F29F1"/>
    <w:rsid w:val="005F2A97"/>
    <w:rsid w:val="005F3434"/>
    <w:rsid w:val="005F3943"/>
    <w:rsid w:val="005F3962"/>
    <w:rsid w:val="005F4701"/>
    <w:rsid w:val="005F4B51"/>
    <w:rsid w:val="005F4E77"/>
    <w:rsid w:val="005F54A7"/>
    <w:rsid w:val="005F5774"/>
    <w:rsid w:val="005F6147"/>
    <w:rsid w:val="006011A9"/>
    <w:rsid w:val="006019F8"/>
    <w:rsid w:val="006024D2"/>
    <w:rsid w:val="00602E33"/>
    <w:rsid w:val="006037D2"/>
    <w:rsid w:val="00603C5B"/>
    <w:rsid w:val="00605314"/>
    <w:rsid w:val="00605695"/>
    <w:rsid w:val="00605992"/>
    <w:rsid w:val="0060619D"/>
    <w:rsid w:val="00606607"/>
    <w:rsid w:val="006102D8"/>
    <w:rsid w:val="00611747"/>
    <w:rsid w:val="006119F7"/>
    <w:rsid w:val="006131C0"/>
    <w:rsid w:val="00613877"/>
    <w:rsid w:val="00613A7A"/>
    <w:rsid w:val="006147F3"/>
    <w:rsid w:val="0061743A"/>
    <w:rsid w:val="0062078C"/>
    <w:rsid w:val="00620CB6"/>
    <w:rsid w:val="00621755"/>
    <w:rsid w:val="00622AFE"/>
    <w:rsid w:val="00622B14"/>
    <w:rsid w:val="00622D89"/>
    <w:rsid w:val="00622E18"/>
    <w:rsid w:val="00624A43"/>
    <w:rsid w:val="00625868"/>
    <w:rsid w:val="00625D8F"/>
    <w:rsid w:val="00626079"/>
    <w:rsid w:val="0062619B"/>
    <w:rsid w:val="00627EAC"/>
    <w:rsid w:val="00630DFE"/>
    <w:rsid w:val="00630FD4"/>
    <w:rsid w:val="006313BC"/>
    <w:rsid w:val="0063209E"/>
    <w:rsid w:val="00633504"/>
    <w:rsid w:val="00635DBD"/>
    <w:rsid w:val="006363A3"/>
    <w:rsid w:val="00636611"/>
    <w:rsid w:val="006414EA"/>
    <w:rsid w:val="006423CD"/>
    <w:rsid w:val="00642D6E"/>
    <w:rsid w:val="006431C3"/>
    <w:rsid w:val="0064397D"/>
    <w:rsid w:val="006439FF"/>
    <w:rsid w:val="006451A9"/>
    <w:rsid w:val="006468F0"/>
    <w:rsid w:val="0064761A"/>
    <w:rsid w:val="00647D64"/>
    <w:rsid w:val="00650A96"/>
    <w:rsid w:val="0065110D"/>
    <w:rsid w:val="00651D79"/>
    <w:rsid w:val="00652269"/>
    <w:rsid w:val="00652694"/>
    <w:rsid w:val="00654283"/>
    <w:rsid w:val="00654555"/>
    <w:rsid w:val="00654AFA"/>
    <w:rsid w:val="006556C7"/>
    <w:rsid w:val="006563F1"/>
    <w:rsid w:val="00656BD2"/>
    <w:rsid w:val="00662219"/>
    <w:rsid w:val="006625C5"/>
    <w:rsid w:val="00663680"/>
    <w:rsid w:val="00663C33"/>
    <w:rsid w:val="00663C7E"/>
    <w:rsid w:val="00663F6E"/>
    <w:rsid w:val="00664D30"/>
    <w:rsid w:val="00667271"/>
    <w:rsid w:val="00670D17"/>
    <w:rsid w:val="006711D0"/>
    <w:rsid w:val="00671531"/>
    <w:rsid w:val="006726EC"/>
    <w:rsid w:val="006741C6"/>
    <w:rsid w:val="00674729"/>
    <w:rsid w:val="00675424"/>
    <w:rsid w:val="006756D8"/>
    <w:rsid w:val="006756FD"/>
    <w:rsid w:val="00675D2B"/>
    <w:rsid w:val="00676561"/>
    <w:rsid w:val="00677CEA"/>
    <w:rsid w:val="0068004C"/>
    <w:rsid w:val="006817DE"/>
    <w:rsid w:val="00681C31"/>
    <w:rsid w:val="00682F2E"/>
    <w:rsid w:val="0068506F"/>
    <w:rsid w:val="0068629F"/>
    <w:rsid w:val="00686AAB"/>
    <w:rsid w:val="00686B23"/>
    <w:rsid w:val="0068708E"/>
    <w:rsid w:val="006870A3"/>
    <w:rsid w:val="00687B4A"/>
    <w:rsid w:val="00687C74"/>
    <w:rsid w:val="006907C6"/>
    <w:rsid w:val="00690DD3"/>
    <w:rsid w:val="00691B88"/>
    <w:rsid w:val="0069236F"/>
    <w:rsid w:val="00694B2E"/>
    <w:rsid w:val="00694F03"/>
    <w:rsid w:val="006956F3"/>
    <w:rsid w:val="00696811"/>
    <w:rsid w:val="00697E95"/>
    <w:rsid w:val="006A1103"/>
    <w:rsid w:val="006A150F"/>
    <w:rsid w:val="006A1764"/>
    <w:rsid w:val="006A2146"/>
    <w:rsid w:val="006A3CDE"/>
    <w:rsid w:val="006A4321"/>
    <w:rsid w:val="006A47D5"/>
    <w:rsid w:val="006A4E1B"/>
    <w:rsid w:val="006A50BB"/>
    <w:rsid w:val="006A51DF"/>
    <w:rsid w:val="006A5951"/>
    <w:rsid w:val="006A5B9B"/>
    <w:rsid w:val="006A6047"/>
    <w:rsid w:val="006A7298"/>
    <w:rsid w:val="006A75E8"/>
    <w:rsid w:val="006A77CE"/>
    <w:rsid w:val="006A7DBD"/>
    <w:rsid w:val="006B084F"/>
    <w:rsid w:val="006B1966"/>
    <w:rsid w:val="006B1F91"/>
    <w:rsid w:val="006B2D83"/>
    <w:rsid w:val="006B3482"/>
    <w:rsid w:val="006B4978"/>
    <w:rsid w:val="006B6D9B"/>
    <w:rsid w:val="006B6F0A"/>
    <w:rsid w:val="006B7188"/>
    <w:rsid w:val="006C05A1"/>
    <w:rsid w:val="006C1DDF"/>
    <w:rsid w:val="006C2EAE"/>
    <w:rsid w:val="006C346B"/>
    <w:rsid w:val="006C3DFA"/>
    <w:rsid w:val="006C5240"/>
    <w:rsid w:val="006C624E"/>
    <w:rsid w:val="006C7B7F"/>
    <w:rsid w:val="006D0BC4"/>
    <w:rsid w:val="006D0D61"/>
    <w:rsid w:val="006D146F"/>
    <w:rsid w:val="006D1B01"/>
    <w:rsid w:val="006D2653"/>
    <w:rsid w:val="006D2A3B"/>
    <w:rsid w:val="006D36AE"/>
    <w:rsid w:val="006D3BFC"/>
    <w:rsid w:val="006D517C"/>
    <w:rsid w:val="006D5738"/>
    <w:rsid w:val="006D6141"/>
    <w:rsid w:val="006D6ADE"/>
    <w:rsid w:val="006D6BB3"/>
    <w:rsid w:val="006D732E"/>
    <w:rsid w:val="006D75FD"/>
    <w:rsid w:val="006E03C5"/>
    <w:rsid w:val="006E0DA3"/>
    <w:rsid w:val="006E128E"/>
    <w:rsid w:val="006E2B71"/>
    <w:rsid w:val="006E3185"/>
    <w:rsid w:val="006E3396"/>
    <w:rsid w:val="006E3AD7"/>
    <w:rsid w:val="006E3ED5"/>
    <w:rsid w:val="006E4DF3"/>
    <w:rsid w:val="006E5918"/>
    <w:rsid w:val="006E5CA0"/>
    <w:rsid w:val="006E7089"/>
    <w:rsid w:val="006E7D38"/>
    <w:rsid w:val="006F10B2"/>
    <w:rsid w:val="006F1E6A"/>
    <w:rsid w:val="006F2D1F"/>
    <w:rsid w:val="006F30AD"/>
    <w:rsid w:val="006F3D51"/>
    <w:rsid w:val="006F460D"/>
    <w:rsid w:val="006F55A9"/>
    <w:rsid w:val="006F7610"/>
    <w:rsid w:val="007003AC"/>
    <w:rsid w:val="00700860"/>
    <w:rsid w:val="00701051"/>
    <w:rsid w:val="007013FE"/>
    <w:rsid w:val="00703021"/>
    <w:rsid w:val="007037F9"/>
    <w:rsid w:val="00703BB9"/>
    <w:rsid w:val="007041CF"/>
    <w:rsid w:val="00704A3B"/>
    <w:rsid w:val="00704BA9"/>
    <w:rsid w:val="00704ECF"/>
    <w:rsid w:val="00705E85"/>
    <w:rsid w:val="00705EFE"/>
    <w:rsid w:val="00705F3A"/>
    <w:rsid w:val="007074D2"/>
    <w:rsid w:val="00707F13"/>
    <w:rsid w:val="007105A7"/>
    <w:rsid w:val="00711F18"/>
    <w:rsid w:val="007127E7"/>
    <w:rsid w:val="00713C97"/>
    <w:rsid w:val="00714DBF"/>
    <w:rsid w:val="00715147"/>
    <w:rsid w:val="00716277"/>
    <w:rsid w:val="00716D67"/>
    <w:rsid w:val="007170C0"/>
    <w:rsid w:val="00717206"/>
    <w:rsid w:val="00717486"/>
    <w:rsid w:val="007177A1"/>
    <w:rsid w:val="0071782D"/>
    <w:rsid w:val="0072162F"/>
    <w:rsid w:val="00722A96"/>
    <w:rsid w:val="007231B0"/>
    <w:rsid w:val="007238A4"/>
    <w:rsid w:val="00723F00"/>
    <w:rsid w:val="00725042"/>
    <w:rsid w:val="0072533A"/>
    <w:rsid w:val="00725B1F"/>
    <w:rsid w:val="00726280"/>
    <w:rsid w:val="0072675F"/>
    <w:rsid w:val="00726927"/>
    <w:rsid w:val="00730384"/>
    <w:rsid w:val="00732845"/>
    <w:rsid w:val="00733211"/>
    <w:rsid w:val="00734B8A"/>
    <w:rsid w:val="00734E44"/>
    <w:rsid w:val="0073541F"/>
    <w:rsid w:val="007374CF"/>
    <w:rsid w:val="0074203F"/>
    <w:rsid w:val="007425BC"/>
    <w:rsid w:val="00742C7D"/>
    <w:rsid w:val="00743E46"/>
    <w:rsid w:val="00744010"/>
    <w:rsid w:val="00744416"/>
    <w:rsid w:val="00744F35"/>
    <w:rsid w:val="007457FF"/>
    <w:rsid w:val="00746193"/>
    <w:rsid w:val="00746855"/>
    <w:rsid w:val="00746D7C"/>
    <w:rsid w:val="00747133"/>
    <w:rsid w:val="00747F67"/>
    <w:rsid w:val="007500C5"/>
    <w:rsid w:val="00751090"/>
    <w:rsid w:val="00752AE6"/>
    <w:rsid w:val="007555F9"/>
    <w:rsid w:val="00756A9A"/>
    <w:rsid w:val="007579ED"/>
    <w:rsid w:val="00757BCA"/>
    <w:rsid w:val="00760CCD"/>
    <w:rsid w:val="00762D11"/>
    <w:rsid w:val="0076341A"/>
    <w:rsid w:val="00763551"/>
    <w:rsid w:val="007638D9"/>
    <w:rsid w:val="00763AC3"/>
    <w:rsid w:val="00763CD8"/>
    <w:rsid w:val="00765292"/>
    <w:rsid w:val="0076549F"/>
    <w:rsid w:val="00766220"/>
    <w:rsid w:val="00766866"/>
    <w:rsid w:val="00766BB7"/>
    <w:rsid w:val="007674BB"/>
    <w:rsid w:val="007712CC"/>
    <w:rsid w:val="00771A7D"/>
    <w:rsid w:val="007721F6"/>
    <w:rsid w:val="007724C6"/>
    <w:rsid w:val="007734F7"/>
    <w:rsid w:val="00773CBF"/>
    <w:rsid w:val="0077409E"/>
    <w:rsid w:val="00774E64"/>
    <w:rsid w:val="00775643"/>
    <w:rsid w:val="007768F0"/>
    <w:rsid w:val="007811DA"/>
    <w:rsid w:val="007818C6"/>
    <w:rsid w:val="00781CEC"/>
    <w:rsid w:val="00781E0F"/>
    <w:rsid w:val="007837D9"/>
    <w:rsid w:val="00786A5C"/>
    <w:rsid w:val="00786D37"/>
    <w:rsid w:val="0078757F"/>
    <w:rsid w:val="00790BC3"/>
    <w:rsid w:val="0079149A"/>
    <w:rsid w:val="00791850"/>
    <w:rsid w:val="007925FC"/>
    <w:rsid w:val="0079288E"/>
    <w:rsid w:val="00793234"/>
    <w:rsid w:val="00793BE4"/>
    <w:rsid w:val="00794475"/>
    <w:rsid w:val="00794A72"/>
    <w:rsid w:val="0079534E"/>
    <w:rsid w:val="007955BE"/>
    <w:rsid w:val="0079589B"/>
    <w:rsid w:val="007970E1"/>
    <w:rsid w:val="00797702"/>
    <w:rsid w:val="007A0BE1"/>
    <w:rsid w:val="007A1819"/>
    <w:rsid w:val="007A2B89"/>
    <w:rsid w:val="007A5E55"/>
    <w:rsid w:val="007A6D79"/>
    <w:rsid w:val="007A73E6"/>
    <w:rsid w:val="007A774E"/>
    <w:rsid w:val="007B0CDF"/>
    <w:rsid w:val="007B294A"/>
    <w:rsid w:val="007B37BA"/>
    <w:rsid w:val="007B61F3"/>
    <w:rsid w:val="007C124D"/>
    <w:rsid w:val="007C1B24"/>
    <w:rsid w:val="007C3D40"/>
    <w:rsid w:val="007C4626"/>
    <w:rsid w:val="007C4A77"/>
    <w:rsid w:val="007C50CF"/>
    <w:rsid w:val="007C5624"/>
    <w:rsid w:val="007C5B5D"/>
    <w:rsid w:val="007C5D1F"/>
    <w:rsid w:val="007C676B"/>
    <w:rsid w:val="007C7D2D"/>
    <w:rsid w:val="007C7D4E"/>
    <w:rsid w:val="007D24DC"/>
    <w:rsid w:val="007D28F9"/>
    <w:rsid w:val="007D3CFD"/>
    <w:rsid w:val="007D410C"/>
    <w:rsid w:val="007D4F5E"/>
    <w:rsid w:val="007D5396"/>
    <w:rsid w:val="007D5F10"/>
    <w:rsid w:val="007D6EA1"/>
    <w:rsid w:val="007D6F18"/>
    <w:rsid w:val="007E1F33"/>
    <w:rsid w:val="007E3002"/>
    <w:rsid w:val="007E4A66"/>
    <w:rsid w:val="007E5F83"/>
    <w:rsid w:val="007E791D"/>
    <w:rsid w:val="007E7C23"/>
    <w:rsid w:val="007E7F58"/>
    <w:rsid w:val="007F020D"/>
    <w:rsid w:val="007F0C08"/>
    <w:rsid w:val="007F1732"/>
    <w:rsid w:val="007F2690"/>
    <w:rsid w:val="007F2DA8"/>
    <w:rsid w:val="007F3833"/>
    <w:rsid w:val="007F4086"/>
    <w:rsid w:val="007F4BD9"/>
    <w:rsid w:val="007F66A7"/>
    <w:rsid w:val="007F7B20"/>
    <w:rsid w:val="008000A5"/>
    <w:rsid w:val="00800772"/>
    <w:rsid w:val="00802020"/>
    <w:rsid w:val="0080311A"/>
    <w:rsid w:val="00803D61"/>
    <w:rsid w:val="008042E2"/>
    <w:rsid w:val="00811FB0"/>
    <w:rsid w:val="008120D5"/>
    <w:rsid w:val="00812DA8"/>
    <w:rsid w:val="00813522"/>
    <w:rsid w:val="00814922"/>
    <w:rsid w:val="00815568"/>
    <w:rsid w:val="008160D6"/>
    <w:rsid w:val="008164A1"/>
    <w:rsid w:val="00817201"/>
    <w:rsid w:val="00820107"/>
    <w:rsid w:val="00820A2E"/>
    <w:rsid w:val="00821EF2"/>
    <w:rsid w:val="0082279D"/>
    <w:rsid w:val="00824191"/>
    <w:rsid w:val="008255C1"/>
    <w:rsid w:val="00826D28"/>
    <w:rsid w:val="0082754B"/>
    <w:rsid w:val="00827B9B"/>
    <w:rsid w:val="008306F1"/>
    <w:rsid w:val="00832274"/>
    <w:rsid w:val="00832ABF"/>
    <w:rsid w:val="00833460"/>
    <w:rsid w:val="00834477"/>
    <w:rsid w:val="00834C46"/>
    <w:rsid w:val="00836870"/>
    <w:rsid w:val="00836D81"/>
    <w:rsid w:val="008370FD"/>
    <w:rsid w:val="008371CD"/>
    <w:rsid w:val="0083749E"/>
    <w:rsid w:val="0084001C"/>
    <w:rsid w:val="00840829"/>
    <w:rsid w:val="00842F5E"/>
    <w:rsid w:val="0084392E"/>
    <w:rsid w:val="00843B19"/>
    <w:rsid w:val="00843CEB"/>
    <w:rsid w:val="00846064"/>
    <w:rsid w:val="008472BA"/>
    <w:rsid w:val="00851945"/>
    <w:rsid w:val="00852F81"/>
    <w:rsid w:val="00853C5A"/>
    <w:rsid w:val="0085422B"/>
    <w:rsid w:val="008546BE"/>
    <w:rsid w:val="00854953"/>
    <w:rsid w:val="00855088"/>
    <w:rsid w:val="008561C8"/>
    <w:rsid w:val="00856298"/>
    <w:rsid w:val="00856DA5"/>
    <w:rsid w:val="00860E30"/>
    <w:rsid w:val="00862078"/>
    <w:rsid w:val="008638C1"/>
    <w:rsid w:val="00863EF0"/>
    <w:rsid w:val="008644C6"/>
    <w:rsid w:val="00864BEF"/>
    <w:rsid w:val="00866238"/>
    <w:rsid w:val="00866282"/>
    <w:rsid w:val="00866AAE"/>
    <w:rsid w:val="00867F62"/>
    <w:rsid w:val="00870EF8"/>
    <w:rsid w:val="0087260E"/>
    <w:rsid w:val="00872783"/>
    <w:rsid w:val="00872A3D"/>
    <w:rsid w:val="00874BBD"/>
    <w:rsid w:val="00874EE6"/>
    <w:rsid w:val="008762A6"/>
    <w:rsid w:val="00876C34"/>
    <w:rsid w:val="00877551"/>
    <w:rsid w:val="00877FB7"/>
    <w:rsid w:val="008818E4"/>
    <w:rsid w:val="00882A49"/>
    <w:rsid w:val="008854F2"/>
    <w:rsid w:val="00886159"/>
    <w:rsid w:val="008864BF"/>
    <w:rsid w:val="00886A03"/>
    <w:rsid w:val="00887040"/>
    <w:rsid w:val="00890579"/>
    <w:rsid w:val="0089234F"/>
    <w:rsid w:val="00893929"/>
    <w:rsid w:val="00894C3E"/>
    <w:rsid w:val="00895249"/>
    <w:rsid w:val="008976EB"/>
    <w:rsid w:val="008A00FC"/>
    <w:rsid w:val="008A15F2"/>
    <w:rsid w:val="008A1696"/>
    <w:rsid w:val="008A26B8"/>
    <w:rsid w:val="008A2C12"/>
    <w:rsid w:val="008A39B6"/>
    <w:rsid w:val="008A3BDB"/>
    <w:rsid w:val="008A416D"/>
    <w:rsid w:val="008A4EEC"/>
    <w:rsid w:val="008A67AD"/>
    <w:rsid w:val="008A6C14"/>
    <w:rsid w:val="008A7ED6"/>
    <w:rsid w:val="008A7EE2"/>
    <w:rsid w:val="008B0FBD"/>
    <w:rsid w:val="008B1360"/>
    <w:rsid w:val="008B1FE0"/>
    <w:rsid w:val="008B24A2"/>
    <w:rsid w:val="008B24CB"/>
    <w:rsid w:val="008B2710"/>
    <w:rsid w:val="008B3C0C"/>
    <w:rsid w:val="008B6DBF"/>
    <w:rsid w:val="008B6F6C"/>
    <w:rsid w:val="008B730A"/>
    <w:rsid w:val="008C13DD"/>
    <w:rsid w:val="008C1D1B"/>
    <w:rsid w:val="008C547A"/>
    <w:rsid w:val="008C6318"/>
    <w:rsid w:val="008C6445"/>
    <w:rsid w:val="008D27B9"/>
    <w:rsid w:val="008D3998"/>
    <w:rsid w:val="008D3B1F"/>
    <w:rsid w:val="008D3D1D"/>
    <w:rsid w:val="008D40E5"/>
    <w:rsid w:val="008D5C92"/>
    <w:rsid w:val="008D6B11"/>
    <w:rsid w:val="008D74FE"/>
    <w:rsid w:val="008D7752"/>
    <w:rsid w:val="008E1385"/>
    <w:rsid w:val="008E189E"/>
    <w:rsid w:val="008E1A1A"/>
    <w:rsid w:val="008E33EE"/>
    <w:rsid w:val="008E3522"/>
    <w:rsid w:val="008E3FF0"/>
    <w:rsid w:val="008E4A71"/>
    <w:rsid w:val="008E508B"/>
    <w:rsid w:val="008E529A"/>
    <w:rsid w:val="008E54D3"/>
    <w:rsid w:val="008E58C6"/>
    <w:rsid w:val="008E5964"/>
    <w:rsid w:val="008E59C0"/>
    <w:rsid w:val="008E7212"/>
    <w:rsid w:val="008E774F"/>
    <w:rsid w:val="008E7D88"/>
    <w:rsid w:val="008F015F"/>
    <w:rsid w:val="008F5722"/>
    <w:rsid w:val="008F65FF"/>
    <w:rsid w:val="008F6D87"/>
    <w:rsid w:val="008F6DFC"/>
    <w:rsid w:val="008F6F49"/>
    <w:rsid w:val="008F7825"/>
    <w:rsid w:val="00900ACA"/>
    <w:rsid w:val="00901F6C"/>
    <w:rsid w:val="0090205F"/>
    <w:rsid w:val="0090246F"/>
    <w:rsid w:val="00902530"/>
    <w:rsid w:val="00902BB2"/>
    <w:rsid w:val="00902CF7"/>
    <w:rsid w:val="009048FF"/>
    <w:rsid w:val="00905213"/>
    <w:rsid w:val="009054A2"/>
    <w:rsid w:val="00905D05"/>
    <w:rsid w:val="00910250"/>
    <w:rsid w:val="00910ED5"/>
    <w:rsid w:val="00913CBD"/>
    <w:rsid w:val="00914088"/>
    <w:rsid w:val="009148BE"/>
    <w:rsid w:val="00914AF1"/>
    <w:rsid w:val="00916346"/>
    <w:rsid w:val="0091656C"/>
    <w:rsid w:val="00916D97"/>
    <w:rsid w:val="00917E49"/>
    <w:rsid w:val="0092042F"/>
    <w:rsid w:val="0092260B"/>
    <w:rsid w:val="00923284"/>
    <w:rsid w:val="009239D9"/>
    <w:rsid w:val="009248B3"/>
    <w:rsid w:val="00924F3F"/>
    <w:rsid w:val="00925833"/>
    <w:rsid w:val="00927E67"/>
    <w:rsid w:val="00927F23"/>
    <w:rsid w:val="009302D9"/>
    <w:rsid w:val="00930B29"/>
    <w:rsid w:val="00930C33"/>
    <w:rsid w:val="00932958"/>
    <w:rsid w:val="00933250"/>
    <w:rsid w:val="00933A50"/>
    <w:rsid w:val="009345D0"/>
    <w:rsid w:val="00935843"/>
    <w:rsid w:val="009378EF"/>
    <w:rsid w:val="00941625"/>
    <w:rsid w:val="009420A7"/>
    <w:rsid w:val="00944B0C"/>
    <w:rsid w:val="009472B7"/>
    <w:rsid w:val="00947A76"/>
    <w:rsid w:val="00947AB9"/>
    <w:rsid w:val="00951A3C"/>
    <w:rsid w:val="00951C51"/>
    <w:rsid w:val="00951CAC"/>
    <w:rsid w:val="00952280"/>
    <w:rsid w:val="00952DAB"/>
    <w:rsid w:val="00953CD8"/>
    <w:rsid w:val="00954DA1"/>
    <w:rsid w:val="009560B2"/>
    <w:rsid w:val="00956E67"/>
    <w:rsid w:val="00957051"/>
    <w:rsid w:val="0096023C"/>
    <w:rsid w:val="00960776"/>
    <w:rsid w:val="00960AF3"/>
    <w:rsid w:val="0096116D"/>
    <w:rsid w:val="00961AEB"/>
    <w:rsid w:val="00962A9D"/>
    <w:rsid w:val="00962B92"/>
    <w:rsid w:val="009655AD"/>
    <w:rsid w:val="00965FAF"/>
    <w:rsid w:val="009669EB"/>
    <w:rsid w:val="0096798E"/>
    <w:rsid w:val="009714D4"/>
    <w:rsid w:val="00971B9D"/>
    <w:rsid w:val="00972A58"/>
    <w:rsid w:val="00973ABD"/>
    <w:rsid w:val="00973FAE"/>
    <w:rsid w:val="00975349"/>
    <w:rsid w:val="00975502"/>
    <w:rsid w:val="009762F2"/>
    <w:rsid w:val="00977056"/>
    <w:rsid w:val="0098021C"/>
    <w:rsid w:val="00980DD0"/>
    <w:rsid w:val="00981E2D"/>
    <w:rsid w:val="0098407B"/>
    <w:rsid w:val="009847DC"/>
    <w:rsid w:val="00984F94"/>
    <w:rsid w:val="009869B7"/>
    <w:rsid w:val="00986EA6"/>
    <w:rsid w:val="00987BAF"/>
    <w:rsid w:val="00990195"/>
    <w:rsid w:val="0099027D"/>
    <w:rsid w:val="00990410"/>
    <w:rsid w:val="00990DB3"/>
    <w:rsid w:val="009916F9"/>
    <w:rsid w:val="00991DF8"/>
    <w:rsid w:val="009929C3"/>
    <w:rsid w:val="00994DF5"/>
    <w:rsid w:val="00994F91"/>
    <w:rsid w:val="009A096C"/>
    <w:rsid w:val="009A1221"/>
    <w:rsid w:val="009A33A8"/>
    <w:rsid w:val="009A3CCE"/>
    <w:rsid w:val="009A53CC"/>
    <w:rsid w:val="009A5874"/>
    <w:rsid w:val="009A5C34"/>
    <w:rsid w:val="009B0760"/>
    <w:rsid w:val="009B08A6"/>
    <w:rsid w:val="009B0C7F"/>
    <w:rsid w:val="009B164C"/>
    <w:rsid w:val="009B19DC"/>
    <w:rsid w:val="009B3AF7"/>
    <w:rsid w:val="009B3B13"/>
    <w:rsid w:val="009B3C19"/>
    <w:rsid w:val="009B69E3"/>
    <w:rsid w:val="009C21A5"/>
    <w:rsid w:val="009C3C92"/>
    <w:rsid w:val="009C4964"/>
    <w:rsid w:val="009C7821"/>
    <w:rsid w:val="009C7AE1"/>
    <w:rsid w:val="009C7B4F"/>
    <w:rsid w:val="009C7EF2"/>
    <w:rsid w:val="009D025A"/>
    <w:rsid w:val="009D0A2D"/>
    <w:rsid w:val="009D0B20"/>
    <w:rsid w:val="009D15D2"/>
    <w:rsid w:val="009D1686"/>
    <w:rsid w:val="009D19D7"/>
    <w:rsid w:val="009D1D77"/>
    <w:rsid w:val="009D2951"/>
    <w:rsid w:val="009D3C16"/>
    <w:rsid w:val="009D4300"/>
    <w:rsid w:val="009D4EE7"/>
    <w:rsid w:val="009D5A6F"/>
    <w:rsid w:val="009D7C23"/>
    <w:rsid w:val="009E2ADE"/>
    <w:rsid w:val="009E2B86"/>
    <w:rsid w:val="009E2D66"/>
    <w:rsid w:val="009E3F2E"/>
    <w:rsid w:val="009E4724"/>
    <w:rsid w:val="009E56A6"/>
    <w:rsid w:val="009E7828"/>
    <w:rsid w:val="009F0E19"/>
    <w:rsid w:val="009F14AB"/>
    <w:rsid w:val="009F1747"/>
    <w:rsid w:val="009F304D"/>
    <w:rsid w:val="009F3A8B"/>
    <w:rsid w:val="009F5FD8"/>
    <w:rsid w:val="009F6DC1"/>
    <w:rsid w:val="00A014FD"/>
    <w:rsid w:val="00A04375"/>
    <w:rsid w:val="00A04A9E"/>
    <w:rsid w:val="00A05A13"/>
    <w:rsid w:val="00A0653B"/>
    <w:rsid w:val="00A06608"/>
    <w:rsid w:val="00A0684C"/>
    <w:rsid w:val="00A07321"/>
    <w:rsid w:val="00A10095"/>
    <w:rsid w:val="00A100EC"/>
    <w:rsid w:val="00A11F8A"/>
    <w:rsid w:val="00A12742"/>
    <w:rsid w:val="00A130BE"/>
    <w:rsid w:val="00A1364D"/>
    <w:rsid w:val="00A14423"/>
    <w:rsid w:val="00A14B09"/>
    <w:rsid w:val="00A1540C"/>
    <w:rsid w:val="00A154D3"/>
    <w:rsid w:val="00A16DF7"/>
    <w:rsid w:val="00A202D7"/>
    <w:rsid w:val="00A20DFC"/>
    <w:rsid w:val="00A20E22"/>
    <w:rsid w:val="00A21C6C"/>
    <w:rsid w:val="00A223D8"/>
    <w:rsid w:val="00A22B66"/>
    <w:rsid w:val="00A23BD1"/>
    <w:rsid w:val="00A24570"/>
    <w:rsid w:val="00A25BA7"/>
    <w:rsid w:val="00A266AA"/>
    <w:rsid w:val="00A26BE2"/>
    <w:rsid w:val="00A27640"/>
    <w:rsid w:val="00A3150E"/>
    <w:rsid w:val="00A3260A"/>
    <w:rsid w:val="00A33B8D"/>
    <w:rsid w:val="00A33CE6"/>
    <w:rsid w:val="00A33EF1"/>
    <w:rsid w:val="00A35B90"/>
    <w:rsid w:val="00A35FF0"/>
    <w:rsid w:val="00A40B41"/>
    <w:rsid w:val="00A41142"/>
    <w:rsid w:val="00A41E4A"/>
    <w:rsid w:val="00A4272B"/>
    <w:rsid w:val="00A42EBA"/>
    <w:rsid w:val="00A43BAB"/>
    <w:rsid w:val="00A444F7"/>
    <w:rsid w:val="00A44510"/>
    <w:rsid w:val="00A4538B"/>
    <w:rsid w:val="00A4719F"/>
    <w:rsid w:val="00A50216"/>
    <w:rsid w:val="00A50E2F"/>
    <w:rsid w:val="00A510B9"/>
    <w:rsid w:val="00A52761"/>
    <w:rsid w:val="00A52E63"/>
    <w:rsid w:val="00A55FD6"/>
    <w:rsid w:val="00A56418"/>
    <w:rsid w:val="00A5652D"/>
    <w:rsid w:val="00A56E8A"/>
    <w:rsid w:val="00A60A96"/>
    <w:rsid w:val="00A60D23"/>
    <w:rsid w:val="00A60D5D"/>
    <w:rsid w:val="00A61CEA"/>
    <w:rsid w:val="00A62BEA"/>
    <w:rsid w:val="00A63B4D"/>
    <w:rsid w:val="00A64373"/>
    <w:rsid w:val="00A64A88"/>
    <w:rsid w:val="00A64C66"/>
    <w:rsid w:val="00A65BA2"/>
    <w:rsid w:val="00A66042"/>
    <w:rsid w:val="00A703F3"/>
    <w:rsid w:val="00A7344E"/>
    <w:rsid w:val="00A73E57"/>
    <w:rsid w:val="00A7432C"/>
    <w:rsid w:val="00A7436C"/>
    <w:rsid w:val="00A74392"/>
    <w:rsid w:val="00A74524"/>
    <w:rsid w:val="00A745FB"/>
    <w:rsid w:val="00A750A3"/>
    <w:rsid w:val="00A76D21"/>
    <w:rsid w:val="00A81EDD"/>
    <w:rsid w:val="00A82423"/>
    <w:rsid w:val="00A8281F"/>
    <w:rsid w:val="00A8295C"/>
    <w:rsid w:val="00A83327"/>
    <w:rsid w:val="00A840AF"/>
    <w:rsid w:val="00A8439C"/>
    <w:rsid w:val="00A848CB"/>
    <w:rsid w:val="00A849DE"/>
    <w:rsid w:val="00A84BC4"/>
    <w:rsid w:val="00A84E3F"/>
    <w:rsid w:val="00A8553F"/>
    <w:rsid w:val="00A86930"/>
    <w:rsid w:val="00A87690"/>
    <w:rsid w:val="00A876CC"/>
    <w:rsid w:val="00A90741"/>
    <w:rsid w:val="00A91FB8"/>
    <w:rsid w:val="00A955E0"/>
    <w:rsid w:val="00A95F7A"/>
    <w:rsid w:val="00A97A68"/>
    <w:rsid w:val="00A97E9F"/>
    <w:rsid w:val="00AA0C36"/>
    <w:rsid w:val="00AA0CED"/>
    <w:rsid w:val="00AA2463"/>
    <w:rsid w:val="00AA2C24"/>
    <w:rsid w:val="00AA2C51"/>
    <w:rsid w:val="00AA2DDA"/>
    <w:rsid w:val="00AA32CD"/>
    <w:rsid w:val="00AA4620"/>
    <w:rsid w:val="00AA4FF6"/>
    <w:rsid w:val="00AA516C"/>
    <w:rsid w:val="00AA5567"/>
    <w:rsid w:val="00AA5EBD"/>
    <w:rsid w:val="00AA6FD1"/>
    <w:rsid w:val="00AA72DA"/>
    <w:rsid w:val="00AB00DC"/>
    <w:rsid w:val="00AB0140"/>
    <w:rsid w:val="00AB0C3C"/>
    <w:rsid w:val="00AB461B"/>
    <w:rsid w:val="00AB672C"/>
    <w:rsid w:val="00AC1B81"/>
    <w:rsid w:val="00AC256F"/>
    <w:rsid w:val="00AC329F"/>
    <w:rsid w:val="00AC34D1"/>
    <w:rsid w:val="00AC364F"/>
    <w:rsid w:val="00AC3992"/>
    <w:rsid w:val="00AC48DA"/>
    <w:rsid w:val="00AC503F"/>
    <w:rsid w:val="00AC70D7"/>
    <w:rsid w:val="00AC75DC"/>
    <w:rsid w:val="00AC77CC"/>
    <w:rsid w:val="00AD02DD"/>
    <w:rsid w:val="00AD2043"/>
    <w:rsid w:val="00AD2132"/>
    <w:rsid w:val="00AD24AF"/>
    <w:rsid w:val="00AD4ADE"/>
    <w:rsid w:val="00AD4B60"/>
    <w:rsid w:val="00AD4F3C"/>
    <w:rsid w:val="00AD55F2"/>
    <w:rsid w:val="00AD6755"/>
    <w:rsid w:val="00AD72DD"/>
    <w:rsid w:val="00AD7BF4"/>
    <w:rsid w:val="00AE27A7"/>
    <w:rsid w:val="00AE4046"/>
    <w:rsid w:val="00AE41CB"/>
    <w:rsid w:val="00AE4F1B"/>
    <w:rsid w:val="00AE5FE2"/>
    <w:rsid w:val="00AE71C0"/>
    <w:rsid w:val="00AF0418"/>
    <w:rsid w:val="00AF07E3"/>
    <w:rsid w:val="00AF09B6"/>
    <w:rsid w:val="00AF0DD9"/>
    <w:rsid w:val="00AF1266"/>
    <w:rsid w:val="00AF1C99"/>
    <w:rsid w:val="00AF1EBA"/>
    <w:rsid w:val="00AF2184"/>
    <w:rsid w:val="00AF256D"/>
    <w:rsid w:val="00AF25D9"/>
    <w:rsid w:val="00AF2AB2"/>
    <w:rsid w:val="00AF47BA"/>
    <w:rsid w:val="00AF47DA"/>
    <w:rsid w:val="00AF5E4E"/>
    <w:rsid w:val="00AF6B2A"/>
    <w:rsid w:val="00AF6E6B"/>
    <w:rsid w:val="00AF7882"/>
    <w:rsid w:val="00B012E5"/>
    <w:rsid w:val="00B01FB3"/>
    <w:rsid w:val="00B02126"/>
    <w:rsid w:val="00B02734"/>
    <w:rsid w:val="00B0283C"/>
    <w:rsid w:val="00B02932"/>
    <w:rsid w:val="00B036CB"/>
    <w:rsid w:val="00B06DF0"/>
    <w:rsid w:val="00B07B31"/>
    <w:rsid w:val="00B11447"/>
    <w:rsid w:val="00B124B2"/>
    <w:rsid w:val="00B129ED"/>
    <w:rsid w:val="00B12CBC"/>
    <w:rsid w:val="00B1403B"/>
    <w:rsid w:val="00B15A8A"/>
    <w:rsid w:val="00B15FF4"/>
    <w:rsid w:val="00B16036"/>
    <w:rsid w:val="00B179CA"/>
    <w:rsid w:val="00B2001E"/>
    <w:rsid w:val="00B210F7"/>
    <w:rsid w:val="00B215E7"/>
    <w:rsid w:val="00B2172E"/>
    <w:rsid w:val="00B21874"/>
    <w:rsid w:val="00B22C8F"/>
    <w:rsid w:val="00B23354"/>
    <w:rsid w:val="00B27032"/>
    <w:rsid w:val="00B27291"/>
    <w:rsid w:val="00B27764"/>
    <w:rsid w:val="00B31759"/>
    <w:rsid w:val="00B33009"/>
    <w:rsid w:val="00B3424D"/>
    <w:rsid w:val="00B35964"/>
    <w:rsid w:val="00B35968"/>
    <w:rsid w:val="00B35F8E"/>
    <w:rsid w:val="00B3774D"/>
    <w:rsid w:val="00B37E1D"/>
    <w:rsid w:val="00B37F0D"/>
    <w:rsid w:val="00B413E2"/>
    <w:rsid w:val="00B41E4E"/>
    <w:rsid w:val="00B42D1D"/>
    <w:rsid w:val="00B42D77"/>
    <w:rsid w:val="00B43733"/>
    <w:rsid w:val="00B43AA4"/>
    <w:rsid w:val="00B43DE0"/>
    <w:rsid w:val="00B442D9"/>
    <w:rsid w:val="00B44DB3"/>
    <w:rsid w:val="00B44DC8"/>
    <w:rsid w:val="00B44FC8"/>
    <w:rsid w:val="00B4601E"/>
    <w:rsid w:val="00B46B07"/>
    <w:rsid w:val="00B500E3"/>
    <w:rsid w:val="00B50118"/>
    <w:rsid w:val="00B51800"/>
    <w:rsid w:val="00B51AE3"/>
    <w:rsid w:val="00B545BD"/>
    <w:rsid w:val="00B547BC"/>
    <w:rsid w:val="00B54D64"/>
    <w:rsid w:val="00B567A6"/>
    <w:rsid w:val="00B56D94"/>
    <w:rsid w:val="00B57240"/>
    <w:rsid w:val="00B577B5"/>
    <w:rsid w:val="00B57F79"/>
    <w:rsid w:val="00B60984"/>
    <w:rsid w:val="00B60D3F"/>
    <w:rsid w:val="00B60E54"/>
    <w:rsid w:val="00B61335"/>
    <w:rsid w:val="00B621E9"/>
    <w:rsid w:val="00B63AAD"/>
    <w:rsid w:val="00B63B93"/>
    <w:rsid w:val="00B645DF"/>
    <w:rsid w:val="00B64769"/>
    <w:rsid w:val="00B64BFB"/>
    <w:rsid w:val="00B65A68"/>
    <w:rsid w:val="00B66179"/>
    <w:rsid w:val="00B70FAE"/>
    <w:rsid w:val="00B71B13"/>
    <w:rsid w:val="00B722CD"/>
    <w:rsid w:val="00B72ACD"/>
    <w:rsid w:val="00B72F3D"/>
    <w:rsid w:val="00B72FF4"/>
    <w:rsid w:val="00B73429"/>
    <w:rsid w:val="00B738A3"/>
    <w:rsid w:val="00B7421A"/>
    <w:rsid w:val="00B74980"/>
    <w:rsid w:val="00B75C5C"/>
    <w:rsid w:val="00B76B76"/>
    <w:rsid w:val="00B77FC8"/>
    <w:rsid w:val="00B8212E"/>
    <w:rsid w:val="00B83026"/>
    <w:rsid w:val="00B8322D"/>
    <w:rsid w:val="00B8366E"/>
    <w:rsid w:val="00B84182"/>
    <w:rsid w:val="00B85397"/>
    <w:rsid w:val="00B85765"/>
    <w:rsid w:val="00B86B7A"/>
    <w:rsid w:val="00B86F3B"/>
    <w:rsid w:val="00B87077"/>
    <w:rsid w:val="00B873BA"/>
    <w:rsid w:val="00B87632"/>
    <w:rsid w:val="00B87769"/>
    <w:rsid w:val="00B878B0"/>
    <w:rsid w:val="00B87BB6"/>
    <w:rsid w:val="00B92404"/>
    <w:rsid w:val="00B93101"/>
    <w:rsid w:val="00B94468"/>
    <w:rsid w:val="00B945BE"/>
    <w:rsid w:val="00B947EA"/>
    <w:rsid w:val="00B94D12"/>
    <w:rsid w:val="00B959FA"/>
    <w:rsid w:val="00B95E1B"/>
    <w:rsid w:val="00B964EF"/>
    <w:rsid w:val="00B968CD"/>
    <w:rsid w:val="00B96A9F"/>
    <w:rsid w:val="00BA180D"/>
    <w:rsid w:val="00BA21AA"/>
    <w:rsid w:val="00BA25FA"/>
    <w:rsid w:val="00BA27C2"/>
    <w:rsid w:val="00BA2890"/>
    <w:rsid w:val="00BA42CE"/>
    <w:rsid w:val="00BA47FD"/>
    <w:rsid w:val="00BA72B3"/>
    <w:rsid w:val="00BA7826"/>
    <w:rsid w:val="00BB1DDA"/>
    <w:rsid w:val="00BB2338"/>
    <w:rsid w:val="00BB25C4"/>
    <w:rsid w:val="00BB2D83"/>
    <w:rsid w:val="00BB3518"/>
    <w:rsid w:val="00BB5806"/>
    <w:rsid w:val="00BB58FD"/>
    <w:rsid w:val="00BB64EB"/>
    <w:rsid w:val="00BC0309"/>
    <w:rsid w:val="00BC088D"/>
    <w:rsid w:val="00BC6F5E"/>
    <w:rsid w:val="00BC7ED8"/>
    <w:rsid w:val="00BD01CE"/>
    <w:rsid w:val="00BD0689"/>
    <w:rsid w:val="00BD0E11"/>
    <w:rsid w:val="00BD2589"/>
    <w:rsid w:val="00BD31D5"/>
    <w:rsid w:val="00BD333D"/>
    <w:rsid w:val="00BD3F37"/>
    <w:rsid w:val="00BD4E4A"/>
    <w:rsid w:val="00BD6DE8"/>
    <w:rsid w:val="00BD71E0"/>
    <w:rsid w:val="00BD74FD"/>
    <w:rsid w:val="00BD750E"/>
    <w:rsid w:val="00BD7829"/>
    <w:rsid w:val="00BE01AD"/>
    <w:rsid w:val="00BE157F"/>
    <w:rsid w:val="00BE15F0"/>
    <w:rsid w:val="00BE1DF1"/>
    <w:rsid w:val="00BE27CB"/>
    <w:rsid w:val="00BE2DB6"/>
    <w:rsid w:val="00BE3258"/>
    <w:rsid w:val="00BE5E2D"/>
    <w:rsid w:val="00BE60C6"/>
    <w:rsid w:val="00BE6A0C"/>
    <w:rsid w:val="00BE785D"/>
    <w:rsid w:val="00BE7AB3"/>
    <w:rsid w:val="00BF10BD"/>
    <w:rsid w:val="00BF13AB"/>
    <w:rsid w:val="00BF2086"/>
    <w:rsid w:val="00BF25F8"/>
    <w:rsid w:val="00BF3DFE"/>
    <w:rsid w:val="00BF439B"/>
    <w:rsid w:val="00BF4402"/>
    <w:rsid w:val="00BF442D"/>
    <w:rsid w:val="00BF57AF"/>
    <w:rsid w:val="00BF691D"/>
    <w:rsid w:val="00BF6E5F"/>
    <w:rsid w:val="00BF75D2"/>
    <w:rsid w:val="00C0050A"/>
    <w:rsid w:val="00C0094B"/>
    <w:rsid w:val="00C00CF1"/>
    <w:rsid w:val="00C0220A"/>
    <w:rsid w:val="00C02614"/>
    <w:rsid w:val="00C026E3"/>
    <w:rsid w:val="00C034C7"/>
    <w:rsid w:val="00C04FE6"/>
    <w:rsid w:val="00C065EF"/>
    <w:rsid w:val="00C06BBA"/>
    <w:rsid w:val="00C11CAE"/>
    <w:rsid w:val="00C139DD"/>
    <w:rsid w:val="00C1413F"/>
    <w:rsid w:val="00C145F0"/>
    <w:rsid w:val="00C14B0B"/>
    <w:rsid w:val="00C174F7"/>
    <w:rsid w:val="00C206D1"/>
    <w:rsid w:val="00C2107E"/>
    <w:rsid w:val="00C21151"/>
    <w:rsid w:val="00C21314"/>
    <w:rsid w:val="00C218DD"/>
    <w:rsid w:val="00C22B13"/>
    <w:rsid w:val="00C22CE0"/>
    <w:rsid w:val="00C237EC"/>
    <w:rsid w:val="00C23982"/>
    <w:rsid w:val="00C2553E"/>
    <w:rsid w:val="00C259AD"/>
    <w:rsid w:val="00C25DD7"/>
    <w:rsid w:val="00C26A66"/>
    <w:rsid w:val="00C26D28"/>
    <w:rsid w:val="00C27B9E"/>
    <w:rsid w:val="00C3152B"/>
    <w:rsid w:val="00C31B40"/>
    <w:rsid w:val="00C32BE5"/>
    <w:rsid w:val="00C32EFE"/>
    <w:rsid w:val="00C34A9D"/>
    <w:rsid w:val="00C34C87"/>
    <w:rsid w:val="00C36F55"/>
    <w:rsid w:val="00C40F06"/>
    <w:rsid w:val="00C410B6"/>
    <w:rsid w:val="00C42F69"/>
    <w:rsid w:val="00C43FEA"/>
    <w:rsid w:val="00C440F3"/>
    <w:rsid w:val="00C45521"/>
    <w:rsid w:val="00C465B8"/>
    <w:rsid w:val="00C5009E"/>
    <w:rsid w:val="00C50187"/>
    <w:rsid w:val="00C51505"/>
    <w:rsid w:val="00C5183C"/>
    <w:rsid w:val="00C51A68"/>
    <w:rsid w:val="00C52FF1"/>
    <w:rsid w:val="00C53EFF"/>
    <w:rsid w:val="00C541F8"/>
    <w:rsid w:val="00C54522"/>
    <w:rsid w:val="00C5551F"/>
    <w:rsid w:val="00C565A4"/>
    <w:rsid w:val="00C57103"/>
    <w:rsid w:val="00C60DC9"/>
    <w:rsid w:val="00C63395"/>
    <w:rsid w:val="00C635AB"/>
    <w:rsid w:val="00C635B1"/>
    <w:rsid w:val="00C63AC6"/>
    <w:rsid w:val="00C64AFD"/>
    <w:rsid w:val="00C65EC9"/>
    <w:rsid w:val="00C66A2E"/>
    <w:rsid w:val="00C672D1"/>
    <w:rsid w:val="00C7137D"/>
    <w:rsid w:val="00C71813"/>
    <w:rsid w:val="00C71CD6"/>
    <w:rsid w:val="00C74ECD"/>
    <w:rsid w:val="00C75E2F"/>
    <w:rsid w:val="00C760C1"/>
    <w:rsid w:val="00C7652E"/>
    <w:rsid w:val="00C76F5D"/>
    <w:rsid w:val="00C77B3B"/>
    <w:rsid w:val="00C81A2F"/>
    <w:rsid w:val="00C81D60"/>
    <w:rsid w:val="00C82565"/>
    <w:rsid w:val="00C82F2D"/>
    <w:rsid w:val="00C84FF0"/>
    <w:rsid w:val="00C85826"/>
    <w:rsid w:val="00C860D3"/>
    <w:rsid w:val="00C869CD"/>
    <w:rsid w:val="00C8794F"/>
    <w:rsid w:val="00C87A19"/>
    <w:rsid w:val="00C904A2"/>
    <w:rsid w:val="00C90752"/>
    <w:rsid w:val="00C90E0F"/>
    <w:rsid w:val="00C91E05"/>
    <w:rsid w:val="00C92482"/>
    <w:rsid w:val="00C95434"/>
    <w:rsid w:val="00C95812"/>
    <w:rsid w:val="00C95A61"/>
    <w:rsid w:val="00C95BC4"/>
    <w:rsid w:val="00C9634B"/>
    <w:rsid w:val="00C96D59"/>
    <w:rsid w:val="00C9737F"/>
    <w:rsid w:val="00CA1644"/>
    <w:rsid w:val="00CA21B3"/>
    <w:rsid w:val="00CA21E3"/>
    <w:rsid w:val="00CA28BA"/>
    <w:rsid w:val="00CA2D7E"/>
    <w:rsid w:val="00CA2E6E"/>
    <w:rsid w:val="00CA3817"/>
    <w:rsid w:val="00CA4342"/>
    <w:rsid w:val="00CA4A6F"/>
    <w:rsid w:val="00CA4D44"/>
    <w:rsid w:val="00CA5F9F"/>
    <w:rsid w:val="00CA7756"/>
    <w:rsid w:val="00CB019E"/>
    <w:rsid w:val="00CB04DA"/>
    <w:rsid w:val="00CB1710"/>
    <w:rsid w:val="00CB1F81"/>
    <w:rsid w:val="00CB26CA"/>
    <w:rsid w:val="00CB2E89"/>
    <w:rsid w:val="00CB3483"/>
    <w:rsid w:val="00CB3C45"/>
    <w:rsid w:val="00CB3F63"/>
    <w:rsid w:val="00CB4CB7"/>
    <w:rsid w:val="00CB620D"/>
    <w:rsid w:val="00CB6B6D"/>
    <w:rsid w:val="00CB7F45"/>
    <w:rsid w:val="00CC02CF"/>
    <w:rsid w:val="00CC2EFA"/>
    <w:rsid w:val="00CC4841"/>
    <w:rsid w:val="00CC4D2A"/>
    <w:rsid w:val="00CC6B42"/>
    <w:rsid w:val="00CC7360"/>
    <w:rsid w:val="00CD0C81"/>
    <w:rsid w:val="00CD0FB5"/>
    <w:rsid w:val="00CD1F30"/>
    <w:rsid w:val="00CD4A2F"/>
    <w:rsid w:val="00CD4E5D"/>
    <w:rsid w:val="00CD51C9"/>
    <w:rsid w:val="00CD5789"/>
    <w:rsid w:val="00CD61E8"/>
    <w:rsid w:val="00CD6F42"/>
    <w:rsid w:val="00CD7347"/>
    <w:rsid w:val="00CE0367"/>
    <w:rsid w:val="00CE0AE6"/>
    <w:rsid w:val="00CE2AF0"/>
    <w:rsid w:val="00CE3064"/>
    <w:rsid w:val="00CE3A1B"/>
    <w:rsid w:val="00CE4B70"/>
    <w:rsid w:val="00CE5C28"/>
    <w:rsid w:val="00CE5C2C"/>
    <w:rsid w:val="00CE6064"/>
    <w:rsid w:val="00CE619A"/>
    <w:rsid w:val="00CF3846"/>
    <w:rsid w:val="00CF44D5"/>
    <w:rsid w:val="00CF590E"/>
    <w:rsid w:val="00CF5A79"/>
    <w:rsid w:val="00CF5F28"/>
    <w:rsid w:val="00CF5FB3"/>
    <w:rsid w:val="00CF6209"/>
    <w:rsid w:val="00CF694A"/>
    <w:rsid w:val="00CF729A"/>
    <w:rsid w:val="00CF73B3"/>
    <w:rsid w:val="00CF7435"/>
    <w:rsid w:val="00CF7506"/>
    <w:rsid w:val="00CF77C7"/>
    <w:rsid w:val="00CF7AEF"/>
    <w:rsid w:val="00D00171"/>
    <w:rsid w:val="00D02A1D"/>
    <w:rsid w:val="00D04503"/>
    <w:rsid w:val="00D05C00"/>
    <w:rsid w:val="00D06C4C"/>
    <w:rsid w:val="00D10BBA"/>
    <w:rsid w:val="00D10F40"/>
    <w:rsid w:val="00D11E9A"/>
    <w:rsid w:val="00D1254D"/>
    <w:rsid w:val="00D12F06"/>
    <w:rsid w:val="00D12FDE"/>
    <w:rsid w:val="00D13ECE"/>
    <w:rsid w:val="00D14EE7"/>
    <w:rsid w:val="00D151C9"/>
    <w:rsid w:val="00D1754C"/>
    <w:rsid w:val="00D17FD1"/>
    <w:rsid w:val="00D20562"/>
    <w:rsid w:val="00D2061C"/>
    <w:rsid w:val="00D21638"/>
    <w:rsid w:val="00D217EB"/>
    <w:rsid w:val="00D21CA2"/>
    <w:rsid w:val="00D21DEF"/>
    <w:rsid w:val="00D220A3"/>
    <w:rsid w:val="00D227C3"/>
    <w:rsid w:val="00D23796"/>
    <w:rsid w:val="00D239AC"/>
    <w:rsid w:val="00D23BEC"/>
    <w:rsid w:val="00D245BD"/>
    <w:rsid w:val="00D2460C"/>
    <w:rsid w:val="00D3015E"/>
    <w:rsid w:val="00D306D8"/>
    <w:rsid w:val="00D30A5F"/>
    <w:rsid w:val="00D3117A"/>
    <w:rsid w:val="00D313CD"/>
    <w:rsid w:val="00D32674"/>
    <w:rsid w:val="00D32F3B"/>
    <w:rsid w:val="00D343FE"/>
    <w:rsid w:val="00D34972"/>
    <w:rsid w:val="00D35FF4"/>
    <w:rsid w:val="00D3683C"/>
    <w:rsid w:val="00D3748F"/>
    <w:rsid w:val="00D3762B"/>
    <w:rsid w:val="00D40A35"/>
    <w:rsid w:val="00D43AE4"/>
    <w:rsid w:val="00D43D92"/>
    <w:rsid w:val="00D45A7E"/>
    <w:rsid w:val="00D46851"/>
    <w:rsid w:val="00D501CD"/>
    <w:rsid w:val="00D5187C"/>
    <w:rsid w:val="00D5208F"/>
    <w:rsid w:val="00D52524"/>
    <w:rsid w:val="00D52C6A"/>
    <w:rsid w:val="00D556A8"/>
    <w:rsid w:val="00D558B2"/>
    <w:rsid w:val="00D562E8"/>
    <w:rsid w:val="00D56CB9"/>
    <w:rsid w:val="00D5724C"/>
    <w:rsid w:val="00D60064"/>
    <w:rsid w:val="00D615F4"/>
    <w:rsid w:val="00D61BFA"/>
    <w:rsid w:val="00D61C74"/>
    <w:rsid w:val="00D61F52"/>
    <w:rsid w:val="00D6230D"/>
    <w:rsid w:val="00D62988"/>
    <w:rsid w:val="00D62ED3"/>
    <w:rsid w:val="00D64677"/>
    <w:rsid w:val="00D64C6B"/>
    <w:rsid w:val="00D66B7A"/>
    <w:rsid w:val="00D67A28"/>
    <w:rsid w:val="00D71549"/>
    <w:rsid w:val="00D7182F"/>
    <w:rsid w:val="00D7278C"/>
    <w:rsid w:val="00D734D1"/>
    <w:rsid w:val="00D737ED"/>
    <w:rsid w:val="00D74C5A"/>
    <w:rsid w:val="00D81FB3"/>
    <w:rsid w:val="00D8293E"/>
    <w:rsid w:val="00D82A3A"/>
    <w:rsid w:val="00D82F7D"/>
    <w:rsid w:val="00D83176"/>
    <w:rsid w:val="00D83685"/>
    <w:rsid w:val="00D83E55"/>
    <w:rsid w:val="00D83EA2"/>
    <w:rsid w:val="00D84079"/>
    <w:rsid w:val="00D84E3D"/>
    <w:rsid w:val="00D85245"/>
    <w:rsid w:val="00D86C9B"/>
    <w:rsid w:val="00D87DB1"/>
    <w:rsid w:val="00D87E68"/>
    <w:rsid w:val="00D911C0"/>
    <w:rsid w:val="00D9216D"/>
    <w:rsid w:val="00D92FDA"/>
    <w:rsid w:val="00D939FF"/>
    <w:rsid w:val="00D93EC0"/>
    <w:rsid w:val="00D93F87"/>
    <w:rsid w:val="00D947BB"/>
    <w:rsid w:val="00D949BA"/>
    <w:rsid w:val="00D9679F"/>
    <w:rsid w:val="00D969AA"/>
    <w:rsid w:val="00D96B17"/>
    <w:rsid w:val="00DA0ED5"/>
    <w:rsid w:val="00DA10F3"/>
    <w:rsid w:val="00DA2698"/>
    <w:rsid w:val="00DA4BFC"/>
    <w:rsid w:val="00DA5000"/>
    <w:rsid w:val="00DA674F"/>
    <w:rsid w:val="00DA6C03"/>
    <w:rsid w:val="00DA6C58"/>
    <w:rsid w:val="00DA6E42"/>
    <w:rsid w:val="00DA7430"/>
    <w:rsid w:val="00DA753A"/>
    <w:rsid w:val="00DA7BBC"/>
    <w:rsid w:val="00DB017C"/>
    <w:rsid w:val="00DB08BA"/>
    <w:rsid w:val="00DB139E"/>
    <w:rsid w:val="00DB14C9"/>
    <w:rsid w:val="00DB1D5F"/>
    <w:rsid w:val="00DB3948"/>
    <w:rsid w:val="00DB4285"/>
    <w:rsid w:val="00DB4DFD"/>
    <w:rsid w:val="00DB757C"/>
    <w:rsid w:val="00DB7784"/>
    <w:rsid w:val="00DB7B1B"/>
    <w:rsid w:val="00DC02A6"/>
    <w:rsid w:val="00DC109D"/>
    <w:rsid w:val="00DC1260"/>
    <w:rsid w:val="00DC324B"/>
    <w:rsid w:val="00DC4FB7"/>
    <w:rsid w:val="00DC5C9C"/>
    <w:rsid w:val="00DC7EC9"/>
    <w:rsid w:val="00DD1AA7"/>
    <w:rsid w:val="00DD1C7F"/>
    <w:rsid w:val="00DD30FB"/>
    <w:rsid w:val="00DD32CB"/>
    <w:rsid w:val="00DD3890"/>
    <w:rsid w:val="00DD422E"/>
    <w:rsid w:val="00DD5C42"/>
    <w:rsid w:val="00DD5F3B"/>
    <w:rsid w:val="00DD6F14"/>
    <w:rsid w:val="00DD710D"/>
    <w:rsid w:val="00DD77A0"/>
    <w:rsid w:val="00DE0127"/>
    <w:rsid w:val="00DE1C9E"/>
    <w:rsid w:val="00DE2217"/>
    <w:rsid w:val="00DE2E9F"/>
    <w:rsid w:val="00DE311E"/>
    <w:rsid w:val="00DE324C"/>
    <w:rsid w:val="00DE4E0B"/>
    <w:rsid w:val="00DE676C"/>
    <w:rsid w:val="00DE697C"/>
    <w:rsid w:val="00DE78FB"/>
    <w:rsid w:val="00DF10EE"/>
    <w:rsid w:val="00DF1270"/>
    <w:rsid w:val="00DF15F7"/>
    <w:rsid w:val="00DF24CA"/>
    <w:rsid w:val="00DF3BBE"/>
    <w:rsid w:val="00DF4498"/>
    <w:rsid w:val="00DF4E08"/>
    <w:rsid w:val="00DF520D"/>
    <w:rsid w:val="00DF525C"/>
    <w:rsid w:val="00DF62DB"/>
    <w:rsid w:val="00E00C51"/>
    <w:rsid w:val="00E00F5B"/>
    <w:rsid w:val="00E0181F"/>
    <w:rsid w:val="00E02DD9"/>
    <w:rsid w:val="00E02FBA"/>
    <w:rsid w:val="00E03A14"/>
    <w:rsid w:val="00E0419B"/>
    <w:rsid w:val="00E05653"/>
    <w:rsid w:val="00E06B6E"/>
    <w:rsid w:val="00E06C59"/>
    <w:rsid w:val="00E07467"/>
    <w:rsid w:val="00E101CF"/>
    <w:rsid w:val="00E10C37"/>
    <w:rsid w:val="00E116A7"/>
    <w:rsid w:val="00E11732"/>
    <w:rsid w:val="00E12753"/>
    <w:rsid w:val="00E12938"/>
    <w:rsid w:val="00E12BDF"/>
    <w:rsid w:val="00E14CCF"/>
    <w:rsid w:val="00E15061"/>
    <w:rsid w:val="00E17526"/>
    <w:rsid w:val="00E2046C"/>
    <w:rsid w:val="00E223C8"/>
    <w:rsid w:val="00E22598"/>
    <w:rsid w:val="00E2269A"/>
    <w:rsid w:val="00E23A69"/>
    <w:rsid w:val="00E25EB3"/>
    <w:rsid w:val="00E25EBB"/>
    <w:rsid w:val="00E26DC8"/>
    <w:rsid w:val="00E30099"/>
    <w:rsid w:val="00E30280"/>
    <w:rsid w:val="00E304B5"/>
    <w:rsid w:val="00E313C9"/>
    <w:rsid w:val="00E315D8"/>
    <w:rsid w:val="00E32D85"/>
    <w:rsid w:val="00E33568"/>
    <w:rsid w:val="00E3396E"/>
    <w:rsid w:val="00E351DD"/>
    <w:rsid w:val="00E353C2"/>
    <w:rsid w:val="00E35937"/>
    <w:rsid w:val="00E359BE"/>
    <w:rsid w:val="00E35CAC"/>
    <w:rsid w:val="00E35DA9"/>
    <w:rsid w:val="00E37381"/>
    <w:rsid w:val="00E40479"/>
    <w:rsid w:val="00E404C0"/>
    <w:rsid w:val="00E40D7A"/>
    <w:rsid w:val="00E4302F"/>
    <w:rsid w:val="00E437EA"/>
    <w:rsid w:val="00E43FF8"/>
    <w:rsid w:val="00E446DF"/>
    <w:rsid w:val="00E4494C"/>
    <w:rsid w:val="00E44BCE"/>
    <w:rsid w:val="00E44DEF"/>
    <w:rsid w:val="00E4550B"/>
    <w:rsid w:val="00E456D2"/>
    <w:rsid w:val="00E45996"/>
    <w:rsid w:val="00E51D60"/>
    <w:rsid w:val="00E53D62"/>
    <w:rsid w:val="00E5444F"/>
    <w:rsid w:val="00E55724"/>
    <w:rsid w:val="00E5632E"/>
    <w:rsid w:val="00E56BA6"/>
    <w:rsid w:val="00E577BA"/>
    <w:rsid w:val="00E601E5"/>
    <w:rsid w:val="00E606FD"/>
    <w:rsid w:val="00E61617"/>
    <w:rsid w:val="00E6358B"/>
    <w:rsid w:val="00E636AC"/>
    <w:rsid w:val="00E640F4"/>
    <w:rsid w:val="00E64590"/>
    <w:rsid w:val="00E66505"/>
    <w:rsid w:val="00E66BDC"/>
    <w:rsid w:val="00E6742E"/>
    <w:rsid w:val="00E71A0E"/>
    <w:rsid w:val="00E71ADA"/>
    <w:rsid w:val="00E71C06"/>
    <w:rsid w:val="00E720B9"/>
    <w:rsid w:val="00E73A7A"/>
    <w:rsid w:val="00E74640"/>
    <w:rsid w:val="00E74B67"/>
    <w:rsid w:val="00E74BF3"/>
    <w:rsid w:val="00E75025"/>
    <w:rsid w:val="00E757BC"/>
    <w:rsid w:val="00E75FC6"/>
    <w:rsid w:val="00E80B47"/>
    <w:rsid w:val="00E82270"/>
    <w:rsid w:val="00E82649"/>
    <w:rsid w:val="00E84400"/>
    <w:rsid w:val="00E85815"/>
    <w:rsid w:val="00E85DBE"/>
    <w:rsid w:val="00E8732F"/>
    <w:rsid w:val="00E87527"/>
    <w:rsid w:val="00E87B2C"/>
    <w:rsid w:val="00E902C1"/>
    <w:rsid w:val="00E92CBF"/>
    <w:rsid w:val="00E93D0C"/>
    <w:rsid w:val="00E95921"/>
    <w:rsid w:val="00E96586"/>
    <w:rsid w:val="00E96FBA"/>
    <w:rsid w:val="00E97E01"/>
    <w:rsid w:val="00EA01C2"/>
    <w:rsid w:val="00EA0530"/>
    <w:rsid w:val="00EA10DE"/>
    <w:rsid w:val="00EA2BF1"/>
    <w:rsid w:val="00EA305A"/>
    <w:rsid w:val="00EA31EA"/>
    <w:rsid w:val="00EA3D56"/>
    <w:rsid w:val="00EA4338"/>
    <w:rsid w:val="00EA7054"/>
    <w:rsid w:val="00EA7A38"/>
    <w:rsid w:val="00EB0F0B"/>
    <w:rsid w:val="00EB23DC"/>
    <w:rsid w:val="00EB43B8"/>
    <w:rsid w:val="00EC0B0B"/>
    <w:rsid w:val="00EC1E9C"/>
    <w:rsid w:val="00EC2C01"/>
    <w:rsid w:val="00EC5091"/>
    <w:rsid w:val="00EC5911"/>
    <w:rsid w:val="00EC5C80"/>
    <w:rsid w:val="00EC64B8"/>
    <w:rsid w:val="00EC6A6A"/>
    <w:rsid w:val="00EC7779"/>
    <w:rsid w:val="00ED1CBF"/>
    <w:rsid w:val="00ED2DCD"/>
    <w:rsid w:val="00ED2EA8"/>
    <w:rsid w:val="00ED3FF3"/>
    <w:rsid w:val="00ED4396"/>
    <w:rsid w:val="00ED4C61"/>
    <w:rsid w:val="00ED6F82"/>
    <w:rsid w:val="00ED7724"/>
    <w:rsid w:val="00EE0595"/>
    <w:rsid w:val="00EE1D90"/>
    <w:rsid w:val="00EE1E24"/>
    <w:rsid w:val="00EE2122"/>
    <w:rsid w:val="00EE2767"/>
    <w:rsid w:val="00EE66DB"/>
    <w:rsid w:val="00EE6B27"/>
    <w:rsid w:val="00EE6C1E"/>
    <w:rsid w:val="00EF0299"/>
    <w:rsid w:val="00EF1EE3"/>
    <w:rsid w:val="00EF2970"/>
    <w:rsid w:val="00EF2EE9"/>
    <w:rsid w:val="00EF349D"/>
    <w:rsid w:val="00EF3B69"/>
    <w:rsid w:val="00EF43C4"/>
    <w:rsid w:val="00EF4A65"/>
    <w:rsid w:val="00EF4C14"/>
    <w:rsid w:val="00EF7BE3"/>
    <w:rsid w:val="00F00142"/>
    <w:rsid w:val="00F01AF4"/>
    <w:rsid w:val="00F028FC"/>
    <w:rsid w:val="00F032D3"/>
    <w:rsid w:val="00F04570"/>
    <w:rsid w:val="00F05176"/>
    <w:rsid w:val="00F059CF"/>
    <w:rsid w:val="00F06140"/>
    <w:rsid w:val="00F07635"/>
    <w:rsid w:val="00F07727"/>
    <w:rsid w:val="00F11675"/>
    <w:rsid w:val="00F11CF6"/>
    <w:rsid w:val="00F12384"/>
    <w:rsid w:val="00F12B99"/>
    <w:rsid w:val="00F12D52"/>
    <w:rsid w:val="00F12E5F"/>
    <w:rsid w:val="00F138B4"/>
    <w:rsid w:val="00F1525F"/>
    <w:rsid w:val="00F157CA"/>
    <w:rsid w:val="00F15AC0"/>
    <w:rsid w:val="00F17205"/>
    <w:rsid w:val="00F177EE"/>
    <w:rsid w:val="00F17850"/>
    <w:rsid w:val="00F17F0B"/>
    <w:rsid w:val="00F2018E"/>
    <w:rsid w:val="00F20279"/>
    <w:rsid w:val="00F216D7"/>
    <w:rsid w:val="00F224A9"/>
    <w:rsid w:val="00F22F28"/>
    <w:rsid w:val="00F236DE"/>
    <w:rsid w:val="00F26463"/>
    <w:rsid w:val="00F27FFD"/>
    <w:rsid w:val="00F30686"/>
    <w:rsid w:val="00F32C22"/>
    <w:rsid w:val="00F3334B"/>
    <w:rsid w:val="00F33499"/>
    <w:rsid w:val="00F3369A"/>
    <w:rsid w:val="00F34E92"/>
    <w:rsid w:val="00F3507C"/>
    <w:rsid w:val="00F35921"/>
    <w:rsid w:val="00F35C78"/>
    <w:rsid w:val="00F37988"/>
    <w:rsid w:val="00F41673"/>
    <w:rsid w:val="00F425CD"/>
    <w:rsid w:val="00F4283C"/>
    <w:rsid w:val="00F42F56"/>
    <w:rsid w:val="00F43FB1"/>
    <w:rsid w:val="00F445F2"/>
    <w:rsid w:val="00F46E7E"/>
    <w:rsid w:val="00F476EB"/>
    <w:rsid w:val="00F479F5"/>
    <w:rsid w:val="00F5075D"/>
    <w:rsid w:val="00F513AB"/>
    <w:rsid w:val="00F5141A"/>
    <w:rsid w:val="00F51C5C"/>
    <w:rsid w:val="00F52A46"/>
    <w:rsid w:val="00F52FC5"/>
    <w:rsid w:val="00F53229"/>
    <w:rsid w:val="00F53ABD"/>
    <w:rsid w:val="00F5426B"/>
    <w:rsid w:val="00F54679"/>
    <w:rsid w:val="00F54A8A"/>
    <w:rsid w:val="00F554A8"/>
    <w:rsid w:val="00F55BBB"/>
    <w:rsid w:val="00F55E1D"/>
    <w:rsid w:val="00F567F5"/>
    <w:rsid w:val="00F60397"/>
    <w:rsid w:val="00F60543"/>
    <w:rsid w:val="00F621A4"/>
    <w:rsid w:val="00F62AC3"/>
    <w:rsid w:val="00F6326C"/>
    <w:rsid w:val="00F663D4"/>
    <w:rsid w:val="00F67405"/>
    <w:rsid w:val="00F70687"/>
    <w:rsid w:val="00F715C3"/>
    <w:rsid w:val="00F720AA"/>
    <w:rsid w:val="00F72589"/>
    <w:rsid w:val="00F7260C"/>
    <w:rsid w:val="00F745EB"/>
    <w:rsid w:val="00F74CF9"/>
    <w:rsid w:val="00F75645"/>
    <w:rsid w:val="00F76341"/>
    <w:rsid w:val="00F76E24"/>
    <w:rsid w:val="00F80755"/>
    <w:rsid w:val="00F82278"/>
    <w:rsid w:val="00F83276"/>
    <w:rsid w:val="00F8435C"/>
    <w:rsid w:val="00F85011"/>
    <w:rsid w:val="00F8580B"/>
    <w:rsid w:val="00F86AB0"/>
    <w:rsid w:val="00F90910"/>
    <w:rsid w:val="00F914AB"/>
    <w:rsid w:val="00F91D6C"/>
    <w:rsid w:val="00F9267A"/>
    <w:rsid w:val="00F930CB"/>
    <w:rsid w:val="00F954B6"/>
    <w:rsid w:val="00F9740B"/>
    <w:rsid w:val="00F9749C"/>
    <w:rsid w:val="00F9789A"/>
    <w:rsid w:val="00FA117F"/>
    <w:rsid w:val="00FA2867"/>
    <w:rsid w:val="00FA3433"/>
    <w:rsid w:val="00FA3882"/>
    <w:rsid w:val="00FA3E95"/>
    <w:rsid w:val="00FA40AC"/>
    <w:rsid w:val="00FA40DA"/>
    <w:rsid w:val="00FA59E9"/>
    <w:rsid w:val="00FA5AC0"/>
    <w:rsid w:val="00FA5F1D"/>
    <w:rsid w:val="00FA673A"/>
    <w:rsid w:val="00FA7820"/>
    <w:rsid w:val="00FB1024"/>
    <w:rsid w:val="00FB1C69"/>
    <w:rsid w:val="00FB2273"/>
    <w:rsid w:val="00FB37D4"/>
    <w:rsid w:val="00FB429E"/>
    <w:rsid w:val="00FB47BE"/>
    <w:rsid w:val="00FB5558"/>
    <w:rsid w:val="00FB5BFD"/>
    <w:rsid w:val="00FB6161"/>
    <w:rsid w:val="00FB654C"/>
    <w:rsid w:val="00FB7008"/>
    <w:rsid w:val="00FB76B8"/>
    <w:rsid w:val="00FB7C82"/>
    <w:rsid w:val="00FC031F"/>
    <w:rsid w:val="00FC11F1"/>
    <w:rsid w:val="00FC31A3"/>
    <w:rsid w:val="00FC4531"/>
    <w:rsid w:val="00FC46EE"/>
    <w:rsid w:val="00FC4943"/>
    <w:rsid w:val="00FC58F2"/>
    <w:rsid w:val="00FC5B0A"/>
    <w:rsid w:val="00FC60A6"/>
    <w:rsid w:val="00FC624B"/>
    <w:rsid w:val="00FC6C14"/>
    <w:rsid w:val="00FC7197"/>
    <w:rsid w:val="00FC7B6F"/>
    <w:rsid w:val="00FC7BCF"/>
    <w:rsid w:val="00FD0040"/>
    <w:rsid w:val="00FD1433"/>
    <w:rsid w:val="00FD1703"/>
    <w:rsid w:val="00FD1873"/>
    <w:rsid w:val="00FD190D"/>
    <w:rsid w:val="00FD22BF"/>
    <w:rsid w:val="00FD279C"/>
    <w:rsid w:val="00FD35AD"/>
    <w:rsid w:val="00FD35D5"/>
    <w:rsid w:val="00FD515E"/>
    <w:rsid w:val="00FD5F1D"/>
    <w:rsid w:val="00FD6416"/>
    <w:rsid w:val="00FD6E90"/>
    <w:rsid w:val="00FE01C3"/>
    <w:rsid w:val="00FE03D5"/>
    <w:rsid w:val="00FE0895"/>
    <w:rsid w:val="00FE1C1F"/>
    <w:rsid w:val="00FE2093"/>
    <w:rsid w:val="00FE6AF3"/>
    <w:rsid w:val="00FE6E03"/>
    <w:rsid w:val="00FE6E0D"/>
    <w:rsid w:val="00FE7B2B"/>
    <w:rsid w:val="00FF0823"/>
    <w:rsid w:val="00FF0F2C"/>
    <w:rsid w:val="00FF2D39"/>
    <w:rsid w:val="00FF3D93"/>
    <w:rsid w:val="00FF519A"/>
    <w:rsid w:val="00FF5539"/>
    <w:rsid w:val="00FF64A4"/>
    <w:rsid w:val="00FF67BE"/>
    <w:rsid w:val="00FF6945"/>
    <w:rsid w:val="00FF6C26"/>
    <w:rsid w:val="00FF7714"/>
    <w:rsid w:val="00FF7A69"/>
    <w:rsid w:val="3CA41513"/>
    <w:rsid w:val="736353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D567"/>
  <w15:chartTrackingRefBased/>
  <w15:docId w15:val="{F2A6B0DD-33B9-4C7C-91D3-2498708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33"/>
    <w:pPr>
      <w:widowControl w:val="0"/>
      <w:wordWrap w:val="0"/>
      <w:autoSpaceDE w:val="0"/>
      <w:autoSpaceDN w:val="0"/>
      <w:jc w:val="both"/>
    </w:pPr>
    <w:rPr>
      <w:kern w:val="2"/>
      <w:szCs w:val="22"/>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paragraph" w:styleId="2">
    <w:name w:val="heading 2"/>
    <w:basedOn w:val="a"/>
    <w:next w:val="a"/>
    <w:link w:val="2Char"/>
    <w:uiPriority w:val="9"/>
    <w:unhideWhenUsed/>
    <w:qFormat/>
    <w:rsid w:val="00605314"/>
    <w:pPr>
      <w:keepNext/>
      <w:spacing w:line="160" w:lineRule="atLeast"/>
      <w:jc w:val="center"/>
      <w:outlineLvl w:val="1"/>
    </w:pPr>
    <w:rPr>
      <w:rFonts w:ascii="Times New Roman" w:hAnsi="Times New Roman"/>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0">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character" w:customStyle="1" w:styleId="2Char">
    <w:name w:val="제목 2 Char"/>
    <w:link w:val="2"/>
    <w:uiPriority w:val="9"/>
    <w:rsid w:val="00605314"/>
    <w:rPr>
      <w:rFonts w:ascii="Times New Roman" w:hAnsi="Times New Roman"/>
      <w:b/>
      <w:kern w:val="2"/>
      <w:sz w:val="24"/>
      <w:szCs w:val="24"/>
    </w:rPr>
  </w:style>
  <w:style w:type="paragraph" w:customStyle="1" w:styleId="af1">
    <w:name w:val="바탕글"/>
    <w:basedOn w:val="a"/>
    <w:rsid w:val="00012E3E"/>
    <w:pPr>
      <w:spacing w:line="384" w:lineRule="auto"/>
      <w:textAlignment w:val="baseline"/>
    </w:pPr>
    <w:rPr>
      <w:rFonts w:ascii="굴림" w:eastAsia="굴림" w:hAnsi="굴림" w:cs="굴림"/>
      <w:color w:val="000000"/>
      <w:kern w:val="0"/>
      <w:szCs w:val="20"/>
    </w:rPr>
  </w:style>
  <w:style w:type="paragraph" w:styleId="af2">
    <w:name w:val="No Spacing"/>
    <w:qFormat/>
    <w:rsid w:val="00B15FF4"/>
    <w:pPr>
      <w:widowControl w:val="0"/>
      <w:wordWrap w:val="0"/>
      <w:autoSpaceDE w:val="0"/>
      <w:autoSpaceDN w:val="0"/>
      <w:jc w:val="both"/>
    </w:pPr>
    <w:rPr>
      <w:kern w:val="2"/>
      <w:szCs w:val="22"/>
    </w:rPr>
  </w:style>
  <w:style w:type="paragraph" w:customStyle="1" w:styleId="11">
    <w:name w:val="바닥글1"/>
    <w:basedOn w:val="a"/>
    <w:qFormat/>
    <w:rsid w:val="008D7752"/>
    <w:pPr>
      <w:suppressAutoHyphens/>
      <w:wordWrap/>
      <w:spacing w:line="1" w:lineRule="atLeast"/>
      <w:ind w:leftChars="-1" w:left="-1" w:hangingChars="1" w:hanging="1"/>
      <w:textDirection w:val="btLr"/>
      <w:textAlignment w:val="top"/>
      <w:outlineLvl w:val="0"/>
    </w:pPr>
    <w:rPr>
      <w:rFonts w:ascii="바탕" w:eastAsia="바탕" w:hAnsi="Times New Roman" w:cs="맑은 고딕"/>
      <w:positio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1666">
      <w:bodyDiv w:val="1"/>
      <w:marLeft w:val="0"/>
      <w:marRight w:val="0"/>
      <w:marTop w:val="0"/>
      <w:marBottom w:val="0"/>
      <w:divBdr>
        <w:top w:val="none" w:sz="0" w:space="0" w:color="auto"/>
        <w:left w:val="none" w:sz="0" w:space="0" w:color="auto"/>
        <w:bottom w:val="none" w:sz="0" w:space="0" w:color="auto"/>
        <w:right w:val="none" w:sz="0" w:space="0" w:color="auto"/>
      </w:divBdr>
    </w:div>
    <w:div w:id="38550175">
      <w:bodyDiv w:val="1"/>
      <w:marLeft w:val="0"/>
      <w:marRight w:val="0"/>
      <w:marTop w:val="0"/>
      <w:marBottom w:val="0"/>
      <w:divBdr>
        <w:top w:val="none" w:sz="0" w:space="0" w:color="auto"/>
        <w:left w:val="none" w:sz="0" w:space="0" w:color="auto"/>
        <w:bottom w:val="none" w:sz="0" w:space="0" w:color="auto"/>
        <w:right w:val="none" w:sz="0" w:space="0" w:color="auto"/>
      </w:divBdr>
    </w:div>
    <w:div w:id="44256131">
      <w:bodyDiv w:val="1"/>
      <w:marLeft w:val="0"/>
      <w:marRight w:val="0"/>
      <w:marTop w:val="0"/>
      <w:marBottom w:val="0"/>
      <w:divBdr>
        <w:top w:val="none" w:sz="0" w:space="0" w:color="auto"/>
        <w:left w:val="none" w:sz="0" w:space="0" w:color="auto"/>
        <w:bottom w:val="none" w:sz="0" w:space="0" w:color="auto"/>
        <w:right w:val="none" w:sz="0" w:space="0" w:color="auto"/>
      </w:divBdr>
    </w:div>
    <w:div w:id="44379783">
      <w:bodyDiv w:val="1"/>
      <w:marLeft w:val="0"/>
      <w:marRight w:val="0"/>
      <w:marTop w:val="0"/>
      <w:marBottom w:val="0"/>
      <w:divBdr>
        <w:top w:val="none" w:sz="0" w:space="0" w:color="auto"/>
        <w:left w:val="none" w:sz="0" w:space="0" w:color="auto"/>
        <w:bottom w:val="none" w:sz="0" w:space="0" w:color="auto"/>
        <w:right w:val="none" w:sz="0" w:space="0" w:color="auto"/>
      </w:divBdr>
    </w:div>
    <w:div w:id="46295931">
      <w:bodyDiv w:val="1"/>
      <w:marLeft w:val="0"/>
      <w:marRight w:val="0"/>
      <w:marTop w:val="0"/>
      <w:marBottom w:val="0"/>
      <w:divBdr>
        <w:top w:val="none" w:sz="0" w:space="0" w:color="auto"/>
        <w:left w:val="none" w:sz="0" w:space="0" w:color="auto"/>
        <w:bottom w:val="none" w:sz="0" w:space="0" w:color="auto"/>
        <w:right w:val="none" w:sz="0" w:space="0" w:color="auto"/>
      </w:divBdr>
    </w:div>
    <w:div w:id="104034701">
      <w:bodyDiv w:val="1"/>
      <w:marLeft w:val="0"/>
      <w:marRight w:val="0"/>
      <w:marTop w:val="0"/>
      <w:marBottom w:val="0"/>
      <w:divBdr>
        <w:top w:val="none" w:sz="0" w:space="0" w:color="auto"/>
        <w:left w:val="none" w:sz="0" w:space="0" w:color="auto"/>
        <w:bottom w:val="none" w:sz="0" w:space="0" w:color="auto"/>
        <w:right w:val="none" w:sz="0" w:space="0" w:color="auto"/>
      </w:divBdr>
    </w:div>
    <w:div w:id="110441336">
      <w:bodyDiv w:val="1"/>
      <w:marLeft w:val="0"/>
      <w:marRight w:val="0"/>
      <w:marTop w:val="0"/>
      <w:marBottom w:val="0"/>
      <w:divBdr>
        <w:top w:val="none" w:sz="0" w:space="0" w:color="auto"/>
        <w:left w:val="none" w:sz="0" w:space="0" w:color="auto"/>
        <w:bottom w:val="none" w:sz="0" w:space="0" w:color="auto"/>
        <w:right w:val="none" w:sz="0" w:space="0" w:color="auto"/>
      </w:divBdr>
    </w:div>
    <w:div w:id="118378858">
      <w:bodyDiv w:val="1"/>
      <w:marLeft w:val="0"/>
      <w:marRight w:val="0"/>
      <w:marTop w:val="0"/>
      <w:marBottom w:val="0"/>
      <w:divBdr>
        <w:top w:val="none" w:sz="0" w:space="0" w:color="auto"/>
        <w:left w:val="none" w:sz="0" w:space="0" w:color="auto"/>
        <w:bottom w:val="none" w:sz="0" w:space="0" w:color="auto"/>
        <w:right w:val="none" w:sz="0" w:space="0" w:color="auto"/>
      </w:divBdr>
    </w:div>
    <w:div w:id="220480090">
      <w:bodyDiv w:val="1"/>
      <w:marLeft w:val="0"/>
      <w:marRight w:val="0"/>
      <w:marTop w:val="0"/>
      <w:marBottom w:val="0"/>
      <w:divBdr>
        <w:top w:val="none" w:sz="0" w:space="0" w:color="auto"/>
        <w:left w:val="none" w:sz="0" w:space="0" w:color="auto"/>
        <w:bottom w:val="none" w:sz="0" w:space="0" w:color="auto"/>
        <w:right w:val="none" w:sz="0" w:space="0" w:color="auto"/>
      </w:divBdr>
    </w:div>
    <w:div w:id="225459242">
      <w:bodyDiv w:val="1"/>
      <w:marLeft w:val="0"/>
      <w:marRight w:val="0"/>
      <w:marTop w:val="0"/>
      <w:marBottom w:val="0"/>
      <w:divBdr>
        <w:top w:val="none" w:sz="0" w:space="0" w:color="auto"/>
        <w:left w:val="none" w:sz="0" w:space="0" w:color="auto"/>
        <w:bottom w:val="none" w:sz="0" w:space="0" w:color="auto"/>
        <w:right w:val="none" w:sz="0" w:space="0" w:color="auto"/>
      </w:divBdr>
    </w:div>
    <w:div w:id="245922782">
      <w:bodyDiv w:val="1"/>
      <w:marLeft w:val="0"/>
      <w:marRight w:val="0"/>
      <w:marTop w:val="0"/>
      <w:marBottom w:val="0"/>
      <w:divBdr>
        <w:top w:val="none" w:sz="0" w:space="0" w:color="auto"/>
        <w:left w:val="none" w:sz="0" w:space="0" w:color="auto"/>
        <w:bottom w:val="none" w:sz="0" w:space="0" w:color="auto"/>
        <w:right w:val="none" w:sz="0" w:space="0" w:color="auto"/>
      </w:divBdr>
    </w:div>
    <w:div w:id="309139797">
      <w:bodyDiv w:val="1"/>
      <w:marLeft w:val="0"/>
      <w:marRight w:val="0"/>
      <w:marTop w:val="0"/>
      <w:marBottom w:val="0"/>
      <w:divBdr>
        <w:top w:val="none" w:sz="0" w:space="0" w:color="auto"/>
        <w:left w:val="none" w:sz="0" w:space="0" w:color="auto"/>
        <w:bottom w:val="none" w:sz="0" w:space="0" w:color="auto"/>
        <w:right w:val="none" w:sz="0" w:space="0" w:color="auto"/>
      </w:divBdr>
    </w:div>
    <w:div w:id="391194616">
      <w:bodyDiv w:val="1"/>
      <w:marLeft w:val="0"/>
      <w:marRight w:val="0"/>
      <w:marTop w:val="0"/>
      <w:marBottom w:val="0"/>
      <w:divBdr>
        <w:top w:val="none" w:sz="0" w:space="0" w:color="auto"/>
        <w:left w:val="none" w:sz="0" w:space="0" w:color="auto"/>
        <w:bottom w:val="none" w:sz="0" w:space="0" w:color="auto"/>
        <w:right w:val="none" w:sz="0" w:space="0" w:color="auto"/>
      </w:divBdr>
    </w:div>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424308237">
      <w:bodyDiv w:val="1"/>
      <w:marLeft w:val="0"/>
      <w:marRight w:val="0"/>
      <w:marTop w:val="0"/>
      <w:marBottom w:val="0"/>
      <w:divBdr>
        <w:top w:val="none" w:sz="0" w:space="0" w:color="auto"/>
        <w:left w:val="none" w:sz="0" w:space="0" w:color="auto"/>
        <w:bottom w:val="none" w:sz="0" w:space="0" w:color="auto"/>
        <w:right w:val="none" w:sz="0" w:space="0" w:color="auto"/>
      </w:divBdr>
    </w:div>
    <w:div w:id="442654276">
      <w:bodyDiv w:val="1"/>
      <w:marLeft w:val="0"/>
      <w:marRight w:val="0"/>
      <w:marTop w:val="0"/>
      <w:marBottom w:val="0"/>
      <w:divBdr>
        <w:top w:val="none" w:sz="0" w:space="0" w:color="auto"/>
        <w:left w:val="none" w:sz="0" w:space="0" w:color="auto"/>
        <w:bottom w:val="none" w:sz="0" w:space="0" w:color="auto"/>
        <w:right w:val="none" w:sz="0" w:space="0" w:color="auto"/>
      </w:divBdr>
    </w:div>
    <w:div w:id="456069862">
      <w:bodyDiv w:val="1"/>
      <w:marLeft w:val="0"/>
      <w:marRight w:val="0"/>
      <w:marTop w:val="0"/>
      <w:marBottom w:val="0"/>
      <w:divBdr>
        <w:top w:val="none" w:sz="0" w:space="0" w:color="auto"/>
        <w:left w:val="none" w:sz="0" w:space="0" w:color="auto"/>
        <w:bottom w:val="none" w:sz="0" w:space="0" w:color="auto"/>
        <w:right w:val="none" w:sz="0" w:space="0" w:color="auto"/>
      </w:divBdr>
    </w:div>
    <w:div w:id="466631908">
      <w:bodyDiv w:val="1"/>
      <w:marLeft w:val="0"/>
      <w:marRight w:val="0"/>
      <w:marTop w:val="0"/>
      <w:marBottom w:val="0"/>
      <w:divBdr>
        <w:top w:val="none" w:sz="0" w:space="0" w:color="auto"/>
        <w:left w:val="none" w:sz="0" w:space="0" w:color="auto"/>
        <w:bottom w:val="none" w:sz="0" w:space="0" w:color="auto"/>
        <w:right w:val="none" w:sz="0" w:space="0" w:color="auto"/>
      </w:divBdr>
    </w:div>
    <w:div w:id="491407061">
      <w:bodyDiv w:val="1"/>
      <w:marLeft w:val="0"/>
      <w:marRight w:val="0"/>
      <w:marTop w:val="0"/>
      <w:marBottom w:val="0"/>
      <w:divBdr>
        <w:top w:val="none" w:sz="0" w:space="0" w:color="auto"/>
        <w:left w:val="none" w:sz="0" w:space="0" w:color="auto"/>
        <w:bottom w:val="none" w:sz="0" w:space="0" w:color="auto"/>
        <w:right w:val="none" w:sz="0" w:space="0" w:color="auto"/>
      </w:divBdr>
    </w:div>
    <w:div w:id="493377213">
      <w:bodyDiv w:val="1"/>
      <w:marLeft w:val="0"/>
      <w:marRight w:val="0"/>
      <w:marTop w:val="0"/>
      <w:marBottom w:val="0"/>
      <w:divBdr>
        <w:top w:val="none" w:sz="0" w:space="0" w:color="auto"/>
        <w:left w:val="none" w:sz="0" w:space="0" w:color="auto"/>
        <w:bottom w:val="none" w:sz="0" w:space="0" w:color="auto"/>
        <w:right w:val="none" w:sz="0" w:space="0" w:color="auto"/>
      </w:divBdr>
    </w:div>
    <w:div w:id="500969770">
      <w:bodyDiv w:val="1"/>
      <w:marLeft w:val="0"/>
      <w:marRight w:val="0"/>
      <w:marTop w:val="0"/>
      <w:marBottom w:val="0"/>
      <w:divBdr>
        <w:top w:val="none" w:sz="0" w:space="0" w:color="auto"/>
        <w:left w:val="none" w:sz="0" w:space="0" w:color="auto"/>
        <w:bottom w:val="none" w:sz="0" w:space="0" w:color="auto"/>
        <w:right w:val="none" w:sz="0" w:space="0" w:color="auto"/>
      </w:divBdr>
    </w:div>
    <w:div w:id="504516272">
      <w:bodyDiv w:val="1"/>
      <w:marLeft w:val="0"/>
      <w:marRight w:val="0"/>
      <w:marTop w:val="0"/>
      <w:marBottom w:val="0"/>
      <w:divBdr>
        <w:top w:val="none" w:sz="0" w:space="0" w:color="auto"/>
        <w:left w:val="none" w:sz="0" w:space="0" w:color="auto"/>
        <w:bottom w:val="none" w:sz="0" w:space="0" w:color="auto"/>
        <w:right w:val="none" w:sz="0" w:space="0" w:color="auto"/>
      </w:divBdr>
    </w:div>
    <w:div w:id="515075281">
      <w:bodyDiv w:val="1"/>
      <w:marLeft w:val="0"/>
      <w:marRight w:val="0"/>
      <w:marTop w:val="0"/>
      <w:marBottom w:val="0"/>
      <w:divBdr>
        <w:top w:val="none" w:sz="0" w:space="0" w:color="auto"/>
        <w:left w:val="none" w:sz="0" w:space="0" w:color="auto"/>
        <w:bottom w:val="none" w:sz="0" w:space="0" w:color="auto"/>
        <w:right w:val="none" w:sz="0" w:space="0" w:color="auto"/>
      </w:divBdr>
    </w:div>
    <w:div w:id="542794705">
      <w:bodyDiv w:val="1"/>
      <w:marLeft w:val="0"/>
      <w:marRight w:val="0"/>
      <w:marTop w:val="0"/>
      <w:marBottom w:val="0"/>
      <w:divBdr>
        <w:top w:val="none" w:sz="0" w:space="0" w:color="auto"/>
        <w:left w:val="none" w:sz="0" w:space="0" w:color="auto"/>
        <w:bottom w:val="none" w:sz="0" w:space="0" w:color="auto"/>
        <w:right w:val="none" w:sz="0" w:space="0" w:color="auto"/>
      </w:divBdr>
    </w:div>
    <w:div w:id="559942280">
      <w:bodyDiv w:val="1"/>
      <w:marLeft w:val="0"/>
      <w:marRight w:val="0"/>
      <w:marTop w:val="0"/>
      <w:marBottom w:val="0"/>
      <w:divBdr>
        <w:top w:val="none" w:sz="0" w:space="0" w:color="auto"/>
        <w:left w:val="none" w:sz="0" w:space="0" w:color="auto"/>
        <w:bottom w:val="none" w:sz="0" w:space="0" w:color="auto"/>
        <w:right w:val="none" w:sz="0" w:space="0" w:color="auto"/>
      </w:divBdr>
    </w:div>
    <w:div w:id="563838534">
      <w:bodyDiv w:val="1"/>
      <w:marLeft w:val="0"/>
      <w:marRight w:val="0"/>
      <w:marTop w:val="0"/>
      <w:marBottom w:val="0"/>
      <w:divBdr>
        <w:top w:val="none" w:sz="0" w:space="0" w:color="auto"/>
        <w:left w:val="none" w:sz="0" w:space="0" w:color="auto"/>
        <w:bottom w:val="none" w:sz="0" w:space="0" w:color="auto"/>
        <w:right w:val="none" w:sz="0" w:space="0" w:color="auto"/>
      </w:divBdr>
    </w:div>
    <w:div w:id="681009329">
      <w:bodyDiv w:val="1"/>
      <w:marLeft w:val="0"/>
      <w:marRight w:val="0"/>
      <w:marTop w:val="0"/>
      <w:marBottom w:val="0"/>
      <w:divBdr>
        <w:top w:val="none" w:sz="0" w:space="0" w:color="auto"/>
        <w:left w:val="none" w:sz="0" w:space="0" w:color="auto"/>
        <w:bottom w:val="none" w:sz="0" w:space="0" w:color="auto"/>
        <w:right w:val="none" w:sz="0" w:space="0" w:color="auto"/>
      </w:divBdr>
    </w:div>
    <w:div w:id="737241136">
      <w:bodyDiv w:val="1"/>
      <w:marLeft w:val="0"/>
      <w:marRight w:val="0"/>
      <w:marTop w:val="0"/>
      <w:marBottom w:val="0"/>
      <w:divBdr>
        <w:top w:val="none" w:sz="0" w:space="0" w:color="auto"/>
        <w:left w:val="none" w:sz="0" w:space="0" w:color="auto"/>
        <w:bottom w:val="none" w:sz="0" w:space="0" w:color="auto"/>
        <w:right w:val="none" w:sz="0" w:space="0" w:color="auto"/>
      </w:divBdr>
    </w:div>
    <w:div w:id="891117300">
      <w:bodyDiv w:val="1"/>
      <w:marLeft w:val="0"/>
      <w:marRight w:val="0"/>
      <w:marTop w:val="0"/>
      <w:marBottom w:val="0"/>
      <w:divBdr>
        <w:top w:val="none" w:sz="0" w:space="0" w:color="auto"/>
        <w:left w:val="none" w:sz="0" w:space="0" w:color="auto"/>
        <w:bottom w:val="none" w:sz="0" w:space="0" w:color="auto"/>
        <w:right w:val="none" w:sz="0" w:space="0" w:color="auto"/>
      </w:divBdr>
    </w:div>
    <w:div w:id="892081256">
      <w:bodyDiv w:val="1"/>
      <w:marLeft w:val="0"/>
      <w:marRight w:val="0"/>
      <w:marTop w:val="0"/>
      <w:marBottom w:val="0"/>
      <w:divBdr>
        <w:top w:val="none" w:sz="0" w:space="0" w:color="auto"/>
        <w:left w:val="none" w:sz="0" w:space="0" w:color="auto"/>
        <w:bottom w:val="none" w:sz="0" w:space="0" w:color="auto"/>
        <w:right w:val="none" w:sz="0" w:space="0" w:color="auto"/>
      </w:divBdr>
    </w:div>
    <w:div w:id="907763756">
      <w:bodyDiv w:val="1"/>
      <w:marLeft w:val="0"/>
      <w:marRight w:val="0"/>
      <w:marTop w:val="0"/>
      <w:marBottom w:val="0"/>
      <w:divBdr>
        <w:top w:val="none" w:sz="0" w:space="0" w:color="auto"/>
        <w:left w:val="none" w:sz="0" w:space="0" w:color="auto"/>
        <w:bottom w:val="none" w:sz="0" w:space="0" w:color="auto"/>
        <w:right w:val="none" w:sz="0" w:space="0" w:color="auto"/>
      </w:divBdr>
    </w:div>
    <w:div w:id="920407164">
      <w:bodyDiv w:val="1"/>
      <w:marLeft w:val="0"/>
      <w:marRight w:val="0"/>
      <w:marTop w:val="0"/>
      <w:marBottom w:val="0"/>
      <w:divBdr>
        <w:top w:val="none" w:sz="0" w:space="0" w:color="auto"/>
        <w:left w:val="none" w:sz="0" w:space="0" w:color="auto"/>
        <w:bottom w:val="none" w:sz="0" w:space="0" w:color="auto"/>
        <w:right w:val="none" w:sz="0" w:space="0" w:color="auto"/>
      </w:divBdr>
    </w:div>
    <w:div w:id="922951297">
      <w:bodyDiv w:val="1"/>
      <w:marLeft w:val="0"/>
      <w:marRight w:val="0"/>
      <w:marTop w:val="0"/>
      <w:marBottom w:val="0"/>
      <w:divBdr>
        <w:top w:val="none" w:sz="0" w:space="0" w:color="auto"/>
        <w:left w:val="none" w:sz="0" w:space="0" w:color="auto"/>
        <w:bottom w:val="none" w:sz="0" w:space="0" w:color="auto"/>
        <w:right w:val="none" w:sz="0" w:space="0" w:color="auto"/>
      </w:divBdr>
    </w:div>
    <w:div w:id="982004056">
      <w:bodyDiv w:val="1"/>
      <w:marLeft w:val="0"/>
      <w:marRight w:val="0"/>
      <w:marTop w:val="0"/>
      <w:marBottom w:val="0"/>
      <w:divBdr>
        <w:top w:val="none" w:sz="0" w:space="0" w:color="auto"/>
        <w:left w:val="none" w:sz="0" w:space="0" w:color="auto"/>
        <w:bottom w:val="none" w:sz="0" w:space="0" w:color="auto"/>
        <w:right w:val="none" w:sz="0" w:space="0" w:color="auto"/>
      </w:divBdr>
    </w:div>
    <w:div w:id="997422284">
      <w:bodyDiv w:val="1"/>
      <w:marLeft w:val="0"/>
      <w:marRight w:val="0"/>
      <w:marTop w:val="0"/>
      <w:marBottom w:val="0"/>
      <w:divBdr>
        <w:top w:val="none" w:sz="0" w:space="0" w:color="auto"/>
        <w:left w:val="none" w:sz="0" w:space="0" w:color="auto"/>
        <w:bottom w:val="none" w:sz="0" w:space="0" w:color="auto"/>
        <w:right w:val="none" w:sz="0" w:space="0" w:color="auto"/>
      </w:divBdr>
    </w:div>
    <w:div w:id="1029835787">
      <w:bodyDiv w:val="1"/>
      <w:marLeft w:val="0"/>
      <w:marRight w:val="0"/>
      <w:marTop w:val="0"/>
      <w:marBottom w:val="0"/>
      <w:divBdr>
        <w:top w:val="none" w:sz="0" w:space="0" w:color="auto"/>
        <w:left w:val="none" w:sz="0" w:space="0" w:color="auto"/>
        <w:bottom w:val="none" w:sz="0" w:space="0" w:color="auto"/>
        <w:right w:val="none" w:sz="0" w:space="0" w:color="auto"/>
      </w:divBdr>
    </w:div>
    <w:div w:id="1059940935">
      <w:bodyDiv w:val="1"/>
      <w:marLeft w:val="0"/>
      <w:marRight w:val="0"/>
      <w:marTop w:val="0"/>
      <w:marBottom w:val="0"/>
      <w:divBdr>
        <w:top w:val="none" w:sz="0" w:space="0" w:color="auto"/>
        <w:left w:val="none" w:sz="0" w:space="0" w:color="auto"/>
        <w:bottom w:val="none" w:sz="0" w:space="0" w:color="auto"/>
        <w:right w:val="none" w:sz="0" w:space="0" w:color="auto"/>
      </w:divBdr>
    </w:div>
    <w:div w:id="1092312299">
      <w:bodyDiv w:val="1"/>
      <w:marLeft w:val="0"/>
      <w:marRight w:val="0"/>
      <w:marTop w:val="0"/>
      <w:marBottom w:val="0"/>
      <w:divBdr>
        <w:top w:val="none" w:sz="0" w:space="0" w:color="auto"/>
        <w:left w:val="none" w:sz="0" w:space="0" w:color="auto"/>
        <w:bottom w:val="none" w:sz="0" w:space="0" w:color="auto"/>
        <w:right w:val="none" w:sz="0" w:space="0" w:color="auto"/>
      </w:divBdr>
    </w:div>
    <w:div w:id="1117336796">
      <w:bodyDiv w:val="1"/>
      <w:marLeft w:val="0"/>
      <w:marRight w:val="0"/>
      <w:marTop w:val="0"/>
      <w:marBottom w:val="0"/>
      <w:divBdr>
        <w:top w:val="none" w:sz="0" w:space="0" w:color="auto"/>
        <w:left w:val="none" w:sz="0" w:space="0" w:color="auto"/>
        <w:bottom w:val="none" w:sz="0" w:space="0" w:color="auto"/>
        <w:right w:val="none" w:sz="0" w:space="0" w:color="auto"/>
      </w:divBdr>
    </w:div>
    <w:div w:id="1130128942">
      <w:bodyDiv w:val="1"/>
      <w:marLeft w:val="0"/>
      <w:marRight w:val="0"/>
      <w:marTop w:val="0"/>
      <w:marBottom w:val="0"/>
      <w:divBdr>
        <w:top w:val="none" w:sz="0" w:space="0" w:color="auto"/>
        <w:left w:val="none" w:sz="0" w:space="0" w:color="auto"/>
        <w:bottom w:val="none" w:sz="0" w:space="0" w:color="auto"/>
        <w:right w:val="none" w:sz="0" w:space="0" w:color="auto"/>
      </w:divBdr>
    </w:div>
    <w:div w:id="1132404054">
      <w:bodyDiv w:val="1"/>
      <w:marLeft w:val="0"/>
      <w:marRight w:val="0"/>
      <w:marTop w:val="0"/>
      <w:marBottom w:val="0"/>
      <w:divBdr>
        <w:top w:val="none" w:sz="0" w:space="0" w:color="auto"/>
        <w:left w:val="none" w:sz="0" w:space="0" w:color="auto"/>
        <w:bottom w:val="none" w:sz="0" w:space="0" w:color="auto"/>
        <w:right w:val="none" w:sz="0" w:space="0" w:color="auto"/>
      </w:divBdr>
    </w:div>
    <w:div w:id="1134787876">
      <w:bodyDiv w:val="1"/>
      <w:marLeft w:val="0"/>
      <w:marRight w:val="0"/>
      <w:marTop w:val="0"/>
      <w:marBottom w:val="0"/>
      <w:divBdr>
        <w:top w:val="none" w:sz="0" w:space="0" w:color="auto"/>
        <w:left w:val="none" w:sz="0" w:space="0" w:color="auto"/>
        <w:bottom w:val="none" w:sz="0" w:space="0" w:color="auto"/>
        <w:right w:val="none" w:sz="0" w:space="0" w:color="auto"/>
      </w:divBdr>
    </w:div>
    <w:div w:id="1150177158">
      <w:bodyDiv w:val="1"/>
      <w:marLeft w:val="0"/>
      <w:marRight w:val="0"/>
      <w:marTop w:val="0"/>
      <w:marBottom w:val="0"/>
      <w:divBdr>
        <w:top w:val="none" w:sz="0" w:space="0" w:color="auto"/>
        <w:left w:val="none" w:sz="0" w:space="0" w:color="auto"/>
        <w:bottom w:val="none" w:sz="0" w:space="0" w:color="auto"/>
        <w:right w:val="none" w:sz="0" w:space="0" w:color="auto"/>
      </w:divBdr>
    </w:div>
    <w:div w:id="1244072326">
      <w:bodyDiv w:val="1"/>
      <w:marLeft w:val="0"/>
      <w:marRight w:val="0"/>
      <w:marTop w:val="0"/>
      <w:marBottom w:val="0"/>
      <w:divBdr>
        <w:top w:val="none" w:sz="0" w:space="0" w:color="auto"/>
        <w:left w:val="none" w:sz="0" w:space="0" w:color="auto"/>
        <w:bottom w:val="none" w:sz="0" w:space="0" w:color="auto"/>
        <w:right w:val="none" w:sz="0" w:space="0" w:color="auto"/>
      </w:divBdr>
    </w:div>
    <w:div w:id="1249803233">
      <w:bodyDiv w:val="1"/>
      <w:marLeft w:val="0"/>
      <w:marRight w:val="0"/>
      <w:marTop w:val="0"/>
      <w:marBottom w:val="0"/>
      <w:divBdr>
        <w:top w:val="none" w:sz="0" w:space="0" w:color="auto"/>
        <w:left w:val="none" w:sz="0" w:space="0" w:color="auto"/>
        <w:bottom w:val="none" w:sz="0" w:space="0" w:color="auto"/>
        <w:right w:val="none" w:sz="0" w:space="0" w:color="auto"/>
      </w:divBdr>
    </w:div>
    <w:div w:id="1294015888">
      <w:bodyDiv w:val="1"/>
      <w:marLeft w:val="0"/>
      <w:marRight w:val="0"/>
      <w:marTop w:val="0"/>
      <w:marBottom w:val="0"/>
      <w:divBdr>
        <w:top w:val="none" w:sz="0" w:space="0" w:color="auto"/>
        <w:left w:val="none" w:sz="0" w:space="0" w:color="auto"/>
        <w:bottom w:val="none" w:sz="0" w:space="0" w:color="auto"/>
        <w:right w:val="none" w:sz="0" w:space="0" w:color="auto"/>
      </w:divBdr>
    </w:div>
    <w:div w:id="1319074670">
      <w:bodyDiv w:val="1"/>
      <w:marLeft w:val="0"/>
      <w:marRight w:val="0"/>
      <w:marTop w:val="0"/>
      <w:marBottom w:val="0"/>
      <w:divBdr>
        <w:top w:val="none" w:sz="0" w:space="0" w:color="auto"/>
        <w:left w:val="none" w:sz="0" w:space="0" w:color="auto"/>
        <w:bottom w:val="none" w:sz="0" w:space="0" w:color="auto"/>
        <w:right w:val="none" w:sz="0" w:space="0" w:color="auto"/>
      </w:divBdr>
    </w:div>
    <w:div w:id="1321421158">
      <w:bodyDiv w:val="1"/>
      <w:marLeft w:val="0"/>
      <w:marRight w:val="0"/>
      <w:marTop w:val="0"/>
      <w:marBottom w:val="0"/>
      <w:divBdr>
        <w:top w:val="none" w:sz="0" w:space="0" w:color="auto"/>
        <w:left w:val="none" w:sz="0" w:space="0" w:color="auto"/>
        <w:bottom w:val="none" w:sz="0" w:space="0" w:color="auto"/>
        <w:right w:val="none" w:sz="0" w:space="0" w:color="auto"/>
      </w:divBdr>
    </w:div>
    <w:div w:id="1352102322">
      <w:bodyDiv w:val="1"/>
      <w:marLeft w:val="0"/>
      <w:marRight w:val="0"/>
      <w:marTop w:val="0"/>
      <w:marBottom w:val="0"/>
      <w:divBdr>
        <w:top w:val="none" w:sz="0" w:space="0" w:color="auto"/>
        <w:left w:val="none" w:sz="0" w:space="0" w:color="auto"/>
        <w:bottom w:val="none" w:sz="0" w:space="0" w:color="auto"/>
        <w:right w:val="none" w:sz="0" w:space="0" w:color="auto"/>
      </w:divBdr>
    </w:div>
    <w:div w:id="1365523129">
      <w:bodyDiv w:val="1"/>
      <w:marLeft w:val="0"/>
      <w:marRight w:val="0"/>
      <w:marTop w:val="0"/>
      <w:marBottom w:val="0"/>
      <w:divBdr>
        <w:top w:val="none" w:sz="0" w:space="0" w:color="auto"/>
        <w:left w:val="none" w:sz="0" w:space="0" w:color="auto"/>
        <w:bottom w:val="none" w:sz="0" w:space="0" w:color="auto"/>
        <w:right w:val="none" w:sz="0" w:space="0" w:color="auto"/>
      </w:divBdr>
    </w:div>
    <w:div w:id="1407802298">
      <w:bodyDiv w:val="1"/>
      <w:marLeft w:val="0"/>
      <w:marRight w:val="0"/>
      <w:marTop w:val="0"/>
      <w:marBottom w:val="0"/>
      <w:divBdr>
        <w:top w:val="none" w:sz="0" w:space="0" w:color="auto"/>
        <w:left w:val="none" w:sz="0" w:space="0" w:color="auto"/>
        <w:bottom w:val="none" w:sz="0" w:space="0" w:color="auto"/>
        <w:right w:val="none" w:sz="0" w:space="0" w:color="auto"/>
      </w:divBdr>
    </w:div>
    <w:div w:id="1418360100">
      <w:bodyDiv w:val="1"/>
      <w:marLeft w:val="0"/>
      <w:marRight w:val="0"/>
      <w:marTop w:val="0"/>
      <w:marBottom w:val="0"/>
      <w:divBdr>
        <w:top w:val="none" w:sz="0" w:space="0" w:color="auto"/>
        <w:left w:val="none" w:sz="0" w:space="0" w:color="auto"/>
        <w:bottom w:val="none" w:sz="0" w:space="0" w:color="auto"/>
        <w:right w:val="none" w:sz="0" w:space="0" w:color="auto"/>
      </w:divBdr>
    </w:div>
    <w:div w:id="1453016317">
      <w:bodyDiv w:val="1"/>
      <w:marLeft w:val="0"/>
      <w:marRight w:val="0"/>
      <w:marTop w:val="0"/>
      <w:marBottom w:val="0"/>
      <w:divBdr>
        <w:top w:val="none" w:sz="0" w:space="0" w:color="auto"/>
        <w:left w:val="none" w:sz="0" w:space="0" w:color="auto"/>
        <w:bottom w:val="none" w:sz="0" w:space="0" w:color="auto"/>
        <w:right w:val="none" w:sz="0" w:space="0" w:color="auto"/>
      </w:divBdr>
    </w:div>
    <w:div w:id="1467891148">
      <w:bodyDiv w:val="1"/>
      <w:marLeft w:val="0"/>
      <w:marRight w:val="0"/>
      <w:marTop w:val="0"/>
      <w:marBottom w:val="0"/>
      <w:divBdr>
        <w:top w:val="none" w:sz="0" w:space="0" w:color="auto"/>
        <w:left w:val="none" w:sz="0" w:space="0" w:color="auto"/>
        <w:bottom w:val="none" w:sz="0" w:space="0" w:color="auto"/>
        <w:right w:val="none" w:sz="0" w:space="0" w:color="auto"/>
      </w:divBdr>
    </w:div>
    <w:div w:id="1475677712">
      <w:bodyDiv w:val="1"/>
      <w:marLeft w:val="0"/>
      <w:marRight w:val="0"/>
      <w:marTop w:val="0"/>
      <w:marBottom w:val="0"/>
      <w:divBdr>
        <w:top w:val="none" w:sz="0" w:space="0" w:color="auto"/>
        <w:left w:val="none" w:sz="0" w:space="0" w:color="auto"/>
        <w:bottom w:val="none" w:sz="0" w:space="0" w:color="auto"/>
        <w:right w:val="none" w:sz="0" w:space="0" w:color="auto"/>
      </w:divBdr>
    </w:div>
    <w:div w:id="1499230214">
      <w:bodyDiv w:val="1"/>
      <w:marLeft w:val="0"/>
      <w:marRight w:val="0"/>
      <w:marTop w:val="0"/>
      <w:marBottom w:val="0"/>
      <w:divBdr>
        <w:top w:val="none" w:sz="0" w:space="0" w:color="auto"/>
        <w:left w:val="none" w:sz="0" w:space="0" w:color="auto"/>
        <w:bottom w:val="none" w:sz="0" w:space="0" w:color="auto"/>
        <w:right w:val="none" w:sz="0" w:space="0" w:color="auto"/>
      </w:divBdr>
    </w:div>
    <w:div w:id="1526209315">
      <w:bodyDiv w:val="1"/>
      <w:marLeft w:val="0"/>
      <w:marRight w:val="0"/>
      <w:marTop w:val="0"/>
      <w:marBottom w:val="0"/>
      <w:divBdr>
        <w:top w:val="none" w:sz="0" w:space="0" w:color="auto"/>
        <w:left w:val="none" w:sz="0" w:space="0" w:color="auto"/>
        <w:bottom w:val="none" w:sz="0" w:space="0" w:color="auto"/>
        <w:right w:val="none" w:sz="0" w:space="0" w:color="auto"/>
      </w:divBdr>
    </w:div>
    <w:div w:id="1569265491">
      <w:bodyDiv w:val="1"/>
      <w:marLeft w:val="0"/>
      <w:marRight w:val="0"/>
      <w:marTop w:val="0"/>
      <w:marBottom w:val="0"/>
      <w:divBdr>
        <w:top w:val="none" w:sz="0" w:space="0" w:color="auto"/>
        <w:left w:val="none" w:sz="0" w:space="0" w:color="auto"/>
        <w:bottom w:val="none" w:sz="0" w:space="0" w:color="auto"/>
        <w:right w:val="none" w:sz="0" w:space="0" w:color="auto"/>
      </w:divBdr>
    </w:div>
    <w:div w:id="1648125941">
      <w:bodyDiv w:val="1"/>
      <w:marLeft w:val="0"/>
      <w:marRight w:val="0"/>
      <w:marTop w:val="0"/>
      <w:marBottom w:val="0"/>
      <w:divBdr>
        <w:top w:val="none" w:sz="0" w:space="0" w:color="auto"/>
        <w:left w:val="none" w:sz="0" w:space="0" w:color="auto"/>
        <w:bottom w:val="none" w:sz="0" w:space="0" w:color="auto"/>
        <w:right w:val="none" w:sz="0" w:space="0" w:color="auto"/>
      </w:divBdr>
    </w:div>
    <w:div w:id="1652826671">
      <w:bodyDiv w:val="1"/>
      <w:marLeft w:val="0"/>
      <w:marRight w:val="0"/>
      <w:marTop w:val="0"/>
      <w:marBottom w:val="0"/>
      <w:divBdr>
        <w:top w:val="none" w:sz="0" w:space="0" w:color="auto"/>
        <w:left w:val="none" w:sz="0" w:space="0" w:color="auto"/>
        <w:bottom w:val="none" w:sz="0" w:space="0" w:color="auto"/>
        <w:right w:val="none" w:sz="0" w:space="0" w:color="auto"/>
      </w:divBdr>
    </w:div>
    <w:div w:id="1666278088">
      <w:bodyDiv w:val="1"/>
      <w:marLeft w:val="0"/>
      <w:marRight w:val="0"/>
      <w:marTop w:val="0"/>
      <w:marBottom w:val="0"/>
      <w:divBdr>
        <w:top w:val="none" w:sz="0" w:space="0" w:color="auto"/>
        <w:left w:val="none" w:sz="0" w:space="0" w:color="auto"/>
        <w:bottom w:val="none" w:sz="0" w:space="0" w:color="auto"/>
        <w:right w:val="none" w:sz="0" w:space="0" w:color="auto"/>
      </w:divBdr>
    </w:div>
    <w:div w:id="1687708532">
      <w:bodyDiv w:val="1"/>
      <w:marLeft w:val="0"/>
      <w:marRight w:val="0"/>
      <w:marTop w:val="0"/>
      <w:marBottom w:val="0"/>
      <w:divBdr>
        <w:top w:val="none" w:sz="0" w:space="0" w:color="auto"/>
        <w:left w:val="none" w:sz="0" w:space="0" w:color="auto"/>
        <w:bottom w:val="none" w:sz="0" w:space="0" w:color="auto"/>
        <w:right w:val="none" w:sz="0" w:space="0" w:color="auto"/>
      </w:divBdr>
    </w:div>
    <w:div w:id="1704094866">
      <w:bodyDiv w:val="1"/>
      <w:marLeft w:val="0"/>
      <w:marRight w:val="0"/>
      <w:marTop w:val="0"/>
      <w:marBottom w:val="0"/>
      <w:divBdr>
        <w:top w:val="none" w:sz="0" w:space="0" w:color="auto"/>
        <w:left w:val="none" w:sz="0" w:space="0" w:color="auto"/>
        <w:bottom w:val="none" w:sz="0" w:space="0" w:color="auto"/>
        <w:right w:val="none" w:sz="0" w:space="0" w:color="auto"/>
      </w:divBdr>
    </w:div>
    <w:div w:id="1730958236">
      <w:bodyDiv w:val="1"/>
      <w:marLeft w:val="0"/>
      <w:marRight w:val="0"/>
      <w:marTop w:val="0"/>
      <w:marBottom w:val="0"/>
      <w:divBdr>
        <w:top w:val="none" w:sz="0" w:space="0" w:color="auto"/>
        <w:left w:val="none" w:sz="0" w:space="0" w:color="auto"/>
        <w:bottom w:val="none" w:sz="0" w:space="0" w:color="auto"/>
        <w:right w:val="none" w:sz="0" w:space="0" w:color="auto"/>
      </w:divBdr>
    </w:div>
    <w:div w:id="1806771280">
      <w:bodyDiv w:val="1"/>
      <w:marLeft w:val="0"/>
      <w:marRight w:val="0"/>
      <w:marTop w:val="0"/>
      <w:marBottom w:val="0"/>
      <w:divBdr>
        <w:top w:val="none" w:sz="0" w:space="0" w:color="auto"/>
        <w:left w:val="none" w:sz="0" w:space="0" w:color="auto"/>
        <w:bottom w:val="none" w:sz="0" w:space="0" w:color="auto"/>
        <w:right w:val="none" w:sz="0" w:space="0" w:color="auto"/>
      </w:divBdr>
    </w:div>
    <w:div w:id="1817918715">
      <w:bodyDiv w:val="1"/>
      <w:marLeft w:val="0"/>
      <w:marRight w:val="0"/>
      <w:marTop w:val="0"/>
      <w:marBottom w:val="0"/>
      <w:divBdr>
        <w:top w:val="none" w:sz="0" w:space="0" w:color="auto"/>
        <w:left w:val="none" w:sz="0" w:space="0" w:color="auto"/>
        <w:bottom w:val="none" w:sz="0" w:space="0" w:color="auto"/>
        <w:right w:val="none" w:sz="0" w:space="0" w:color="auto"/>
      </w:divBdr>
    </w:div>
    <w:div w:id="1847551725">
      <w:bodyDiv w:val="1"/>
      <w:marLeft w:val="0"/>
      <w:marRight w:val="0"/>
      <w:marTop w:val="0"/>
      <w:marBottom w:val="0"/>
      <w:divBdr>
        <w:top w:val="none" w:sz="0" w:space="0" w:color="auto"/>
        <w:left w:val="none" w:sz="0" w:space="0" w:color="auto"/>
        <w:bottom w:val="none" w:sz="0" w:space="0" w:color="auto"/>
        <w:right w:val="none" w:sz="0" w:space="0" w:color="auto"/>
      </w:divBdr>
    </w:div>
    <w:div w:id="1886597873">
      <w:bodyDiv w:val="1"/>
      <w:marLeft w:val="0"/>
      <w:marRight w:val="0"/>
      <w:marTop w:val="0"/>
      <w:marBottom w:val="0"/>
      <w:divBdr>
        <w:top w:val="none" w:sz="0" w:space="0" w:color="auto"/>
        <w:left w:val="none" w:sz="0" w:space="0" w:color="auto"/>
        <w:bottom w:val="none" w:sz="0" w:space="0" w:color="auto"/>
        <w:right w:val="none" w:sz="0" w:space="0" w:color="auto"/>
      </w:divBdr>
    </w:div>
    <w:div w:id="1891115600">
      <w:bodyDiv w:val="1"/>
      <w:marLeft w:val="0"/>
      <w:marRight w:val="0"/>
      <w:marTop w:val="0"/>
      <w:marBottom w:val="0"/>
      <w:divBdr>
        <w:top w:val="none" w:sz="0" w:space="0" w:color="auto"/>
        <w:left w:val="none" w:sz="0" w:space="0" w:color="auto"/>
        <w:bottom w:val="none" w:sz="0" w:space="0" w:color="auto"/>
        <w:right w:val="none" w:sz="0" w:space="0" w:color="auto"/>
      </w:divBdr>
    </w:div>
    <w:div w:id="1933051863">
      <w:bodyDiv w:val="1"/>
      <w:marLeft w:val="0"/>
      <w:marRight w:val="0"/>
      <w:marTop w:val="0"/>
      <w:marBottom w:val="0"/>
      <w:divBdr>
        <w:top w:val="none" w:sz="0" w:space="0" w:color="auto"/>
        <w:left w:val="none" w:sz="0" w:space="0" w:color="auto"/>
        <w:bottom w:val="none" w:sz="0" w:space="0" w:color="auto"/>
        <w:right w:val="none" w:sz="0" w:space="0" w:color="auto"/>
      </w:divBdr>
    </w:div>
    <w:div w:id="1935742382">
      <w:bodyDiv w:val="1"/>
      <w:marLeft w:val="0"/>
      <w:marRight w:val="0"/>
      <w:marTop w:val="0"/>
      <w:marBottom w:val="0"/>
      <w:divBdr>
        <w:top w:val="none" w:sz="0" w:space="0" w:color="auto"/>
        <w:left w:val="none" w:sz="0" w:space="0" w:color="auto"/>
        <w:bottom w:val="none" w:sz="0" w:space="0" w:color="auto"/>
        <w:right w:val="none" w:sz="0" w:space="0" w:color="auto"/>
      </w:divBdr>
    </w:div>
    <w:div w:id="1973169413">
      <w:bodyDiv w:val="1"/>
      <w:marLeft w:val="0"/>
      <w:marRight w:val="0"/>
      <w:marTop w:val="0"/>
      <w:marBottom w:val="0"/>
      <w:divBdr>
        <w:top w:val="none" w:sz="0" w:space="0" w:color="auto"/>
        <w:left w:val="none" w:sz="0" w:space="0" w:color="auto"/>
        <w:bottom w:val="none" w:sz="0" w:space="0" w:color="auto"/>
        <w:right w:val="none" w:sz="0" w:space="0" w:color="auto"/>
      </w:divBdr>
    </w:div>
    <w:div w:id="1981837336">
      <w:bodyDiv w:val="1"/>
      <w:marLeft w:val="0"/>
      <w:marRight w:val="0"/>
      <w:marTop w:val="0"/>
      <w:marBottom w:val="0"/>
      <w:divBdr>
        <w:top w:val="none" w:sz="0" w:space="0" w:color="auto"/>
        <w:left w:val="none" w:sz="0" w:space="0" w:color="auto"/>
        <w:bottom w:val="none" w:sz="0" w:space="0" w:color="auto"/>
        <w:right w:val="none" w:sz="0" w:space="0" w:color="auto"/>
      </w:divBdr>
    </w:div>
    <w:div w:id="2016028425">
      <w:bodyDiv w:val="1"/>
      <w:marLeft w:val="0"/>
      <w:marRight w:val="0"/>
      <w:marTop w:val="0"/>
      <w:marBottom w:val="0"/>
      <w:divBdr>
        <w:top w:val="none" w:sz="0" w:space="0" w:color="auto"/>
        <w:left w:val="none" w:sz="0" w:space="0" w:color="auto"/>
        <w:bottom w:val="none" w:sz="0" w:space="0" w:color="auto"/>
        <w:right w:val="none" w:sz="0" w:space="0" w:color="auto"/>
      </w:divBdr>
    </w:div>
    <w:div w:id="2018343445">
      <w:bodyDiv w:val="1"/>
      <w:marLeft w:val="0"/>
      <w:marRight w:val="0"/>
      <w:marTop w:val="0"/>
      <w:marBottom w:val="0"/>
      <w:divBdr>
        <w:top w:val="none" w:sz="0" w:space="0" w:color="auto"/>
        <w:left w:val="none" w:sz="0" w:space="0" w:color="auto"/>
        <w:bottom w:val="none" w:sz="0" w:space="0" w:color="auto"/>
        <w:right w:val="none" w:sz="0" w:space="0" w:color="auto"/>
      </w:divBdr>
    </w:div>
    <w:div w:id="2039701829">
      <w:bodyDiv w:val="1"/>
      <w:marLeft w:val="0"/>
      <w:marRight w:val="0"/>
      <w:marTop w:val="0"/>
      <w:marBottom w:val="0"/>
      <w:divBdr>
        <w:top w:val="none" w:sz="0" w:space="0" w:color="auto"/>
        <w:left w:val="none" w:sz="0" w:space="0" w:color="auto"/>
        <w:bottom w:val="none" w:sz="0" w:space="0" w:color="auto"/>
        <w:right w:val="none" w:sz="0" w:space="0" w:color="auto"/>
      </w:divBdr>
    </w:div>
    <w:div w:id="2071731079">
      <w:bodyDiv w:val="1"/>
      <w:marLeft w:val="0"/>
      <w:marRight w:val="0"/>
      <w:marTop w:val="0"/>
      <w:marBottom w:val="0"/>
      <w:divBdr>
        <w:top w:val="none" w:sz="0" w:space="0" w:color="auto"/>
        <w:left w:val="none" w:sz="0" w:space="0" w:color="auto"/>
        <w:bottom w:val="none" w:sz="0" w:space="0" w:color="auto"/>
        <w:right w:val="none" w:sz="0" w:space="0" w:color="auto"/>
      </w:divBdr>
    </w:div>
    <w:div w:id="2090810265">
      <w:bodyDiv w:val="1"/>
      <w:marLeft w:val="0"/>
      <w:marRight w:val="0"/>
      <w:marTop w:val="0"/>
      <w:marBottom w:val="0"/>
      <w:divBdr>
        <w:top w:val="none" w:sz="0" w:space="0" w:color="auto"/>
        <w:left w:val="none" w:sz="0" w:space="0" w:color="auto"/>
        <w:bottom w:val="none" w:sz="0" w:space="0" w:color="auto"/>
        <w:right w:val="none" w:sz="0" w:space="0" w:color="auto"/>
      </w:divBdr>
    </w:div>
    <w:div w:id="2111003641">
      <w:bodyDiv w:val="1"/>
      <w:marLeft w:val="0"/>
      <w:marRight w:val="0"/>
      <w:marTop w:val="0"/>
      <w:marBottom w:val="0"/>
      <w:divBdr>
        <w:top w:val="none" w:sz="0" w:space="0" w:color="auto"/>
        <w:left w:val="none" w:sz="0" w:space="0" w:color="auto"/>
        <w:bottom w:val="none" w:sz="0" w:space="0" w:color="auto"/>
        <w:right w:val="none" w:sz="0" w:space="0" w:color="auto"/>
      </w:divBdr>
    </w:div>
    <w:div w:id="21120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7C4F-2522-4FA8-820C-0FF24DA7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15123</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exim</cp:lastModifiedBy>
  <cp:revision>2</cp:revision>
  <cp:lastPrinted>2022-05-19T01:40:00Z</cp:lastPrinted>
  <dcterms:created xsi:type="dcterms:W3CDTF">2023-01-03T07:48:00Z</dcterms:created>
  <dcterms:modified xsi:type="dcterms:W3CDTF">2023-01-03T07:48:00Z</dcterms:modified>
</cp:coreProperties>
</file>